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BF4D9B" w:rsidTr="00BF4D9B">
        <w:trPr>
          <w:trHeight w:val="2261"/>
          <w:jc w:val="center"/>
        </w:trPr>
        <w:tc>
          <w:tcPr>
            <w:tcW w:w="9923" w:type="dxa"/>
          </w:tcPr>
          <w:p w:rsidR="00BF4D9B" w:rsidRDefault="003D288E" w:rsidP="003F6936">
            <w:pPr>
              <w:spacing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Dr. IKUTEYIJO Lanre Olusegun</w:t>
            </w:r>
          </w:p>
          <w:p w:rsidR="00BF4D9B" w:rsidRPr="003F6936" w:rsidRDefault="007A1A17" w:rsidP="003F6936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Associate Professor</w:t>
            </w:r>
            <w:r w:rsidR="00BF4D9B" w:rsidRPr="003F6936">
              <w:rPr>
                <w:color w:val="000000"/>
                <w:sz w:val="22"/>
                <w:szCs w:val="22"/>
              </w:rPr>
              <w:t xml:space="preserve">, </w:t>
            </w:r>
          </w:p>
          <w:p w:rsidR="00BF4D9B" w:rsidRPr="003F6936" w:rsidRDefault="00BF4D9B" w:rsidP="003F6936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6936">
              <w:rPr>
                <w:color w:val="000000"/>
                <w:sz w:val="22"/>
                <w:szCs w:val="22"/>
              </w:rPr>
              <w:t xml:space="preserve">Department of </w:t>
            </w:r>
            <w:r w:rsidR="003D288E">
              <w:rPr>
                <w:color w:val="000000"/>
                <w:sz w:val="22"/>
                <w:szCs w:val="22"/>
              </w:rPr>
              <w:t>Sociology and Anthropology</w:t>
            </w:r>
            <w:r w:rsidRPr="003F6936">
              <w:rPr>
                <w:color w:val="000000"/>
                <w:sz w:val="22"/>
                <w:szCs w:val="22"/>
              </w:rPr>
              <w:t xml:space="preserve">, </w:t>
            </w:r>
          </w:p>
          <w:p w:rsidR="00BF4D9B" w:rsidRPr="003F6936" w:rsidRDefault="003D288E" w:rsidP="003F6936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Obafemi </w:t>
            </w:r>
            <w:proofErr w:type="spellStart"/>
            <w:r>
              <w:rPr>
                <w:color w:val="000000"/>
                <w:sz w:val="22"/>
                <w:szCs w:val="22"/>
              </w:rPr>
              <w:t>Awolowo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University, Ile Ife, Osun State</w:t>
            </w:r>
            <w:r w:rsidR="00BF4D9B" w:rsidRPr="003F6936">
              <w:rPr>
                <w:color w:val="000000"/>
                <w:sz w:val="22"/>
                <w:szCs w:val="22"/>
              </w:rPr>
              <w:t>, Nigeria.</w:t>
            </w:r>
          </w:p>
          <w:p w:rsidR="00BF4D9B" w:rsidRDefault="00BF4D9B" w:rsidP="003F6936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6936">
              <w:rPr>
                <w:color w:val="000000"/>
                <w:sz w:val="22"/>
                <w:szCs w:val="22"/>
              </w:rPr>
              <w:t>Cell no: (+234)8</w:t>
            </w:r>
            <w:r w:rsidR="003D288E">
              <w:rPr>
                <w:color w:val="000000"/>
                <w:sz w:val="22"/>
                <w:szCs w:val="22"/>
              </w:rPr>
              <w:t>146178502</w:t>
            </w:r>
          </w:p>
          <w:p w:rsidR="003D288E" w:rsidRDefault="00BF4D9B" w:rsidP="003F6936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F34FE">
              <w:rPr>
                <w:b/>
                <w:bCs/>
                <w:color w:val="000000"/>
                <w:sz w:val="22"/>
                <w:szCs w:val="22"/>
              </w:rPr>
              <w:t>Some Vitals</w:t>
            </w:r>
            <w:r w:rsidR="003D288E">
              <w:rPr>
                <w:color w:val="000000"/>
                <w:sz w:val="22"/>
                <w:szCs w:val="22"/>
              </w:rPr>
              <w:t>: h-index=7</w:t>
            </w:r>
            <w:r>
              <w:rPr>
                <w:color w:val="000000"/>
                <w:sz w:val="22"/>
                <w:szCs w:val="22"/>
              </w:rPr>
              <w:t>, I 10index=</w:t>
            </w:r>
            <w:r w:rsidR="003D288E">
              <w:rPr>
                <w:color w:val="000000"/>
                <w:sz w:val="22"/>
                <w:szCs w:val="22"/>
              </w:rPr>
              <w:t>6</w:t>
            </w:r>
          </w:p>
          <w:p w:rsidR="00BF4D9B" w:rsidRPr="00FE779D" w:rsidRDefault="00BF4D9B" w:rsidP="003D288E">
            <w:pPr>
              <w:spacing w:line="240" w:lineRule="auto"/>
              <w:rPr>
                <w:color w:val="0000FF"/>
                <w:sz w:val="22"/>
                <w:szCs w:val="22"/>
              </w:rPr>
            </w:pPr>
            <w:r w:rsidRPr="009F34FE">
              <w:rPr>
                <w:b/>
                <w:bCs/>
                <w:color w:val="000000"/>
                <w:sz w:val="22"/>
                <w:szCs w:val="22"/>
              </w:rPr>
              <w:t>E-mail</w:t>
            </w:r>
            <w:r w:rsidRPr="003F6936">
              <w:rPr>
                <w:color w:val="000000"/>
                <w:sz w:val="22"/>
                <w:szCs w:val="22"/>
              </w:rPr>
              <w:t xml:space="preserve">: </w:t>
            </w:r>
            <w:hyperlink r:id="rId5" w:history="1">
              <w:r w:rsidR="003D288E" w:rsidRPr="00C16ED0">
                <w:rPr>
                  <w:rStyle w:val="Hyperlink"/>
                  <w:sz w:val="22"/>
                  <w:szCs w:val="22"/>
                </w:rPr>
                <w:t>likuteyijo@oauife.edu.ng</w:t>
              </w:r>
            </w:hyperlink>
            <w:r w:rsidR="003D288E">
              <w:rPr>
                <w:color w:val="000000"/>
                <w:sz w:val="22"/>
                <w:szCs w:val="22"/>
              </w:rPr>
              <w:t xml:space="preserve">; </w:t>
            </w:r>
            <w:hyperlink r:id="rId6" w:history="1">
              <w:r w:rsidR="003D288E" w:rsidRPr="00C16ED0">
                <w:rPr>
                  <w:rStyle w:val="Hyperlink"/>
                  <w:sz w:val="22"/>
                  <w:szCs w:val="22"/>
                </w:rPr>
                <w:t>likuteyijo@gmail.com</w:t>
              </w:r>
            </w:hyperlink>
            <w:r w:rsidR="003D288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F654B" w:rsidRPr="00FE779D" w:rsidRDefault="00FE779D" w:rsidP="00FE779D">
      <w:pPr>
        <w:spacing w:line="240" w:lineRule="auto"/>
        <w:ind w:hanging="567"/>
        <w:rPr>
          <w:b/>
          <w:sz w:val="24"/>
          <w:szCs w:val="24"/>
        </w:rPr>
      </w:pPr>
      <w:r w:rsidRPr="00FE779D">
        <w:rPr>
          <w:b/>
          <w:sz w:val="24"/>
          <w:szCs w:val="24"/>
        </w:rPr>
        <w:t>EDUCATION</w:t>
      </w:r>
    </w:p>
    <w:tbl>
      <w:tblPr>
        <w:tblStyle w:val="TableGrid"/>
        <w:tblW w:w="1049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1701"/>
        <w:gridCol w:w="1564"/>
      </w:tblGrid>
      <w:tr w:rsidR="000D2158" w:rsidRPr="000D2158" w:rsidTr="00FE779D">
        <w:tc>
          <w:tcPr>
            <w:tcW w:w="7230" w:type="dxa"/>
            <w:tcBorders>
              <w:top w:val="single" w:sz="18" w:space="0" w:color="auto"/>
            </w:tcBorders>
          </w:tcPr>
          <w:p w:rsidR="00FF654B" w:rsidRPr="000D2158" w:rsidRDefault="00FF654B" w:rsidP="00FF654B">
            <w:pPr>
              <w:spacing w:line="240" w:lineRule="auto"/>
              <w:rPr>
                <w:b/>
                <w:sz w:val="22"/>
                <w:szCs w:val="22"/>
              </w:rPr>
            </w:pPr>
            <w:r w:rsidRPr="000D2158">
              <w:rPr>
                <w:b/>
                <w:sz w:val="22"/>
                <w:szCs w:val="22"/>
              </w:rPr>
              <w:t xml:space="preserve"> </w:t>
            </w:r>
            <w:r w:rsidR="003D288E">
              <w:rPr>
                <w:b/>
                <w:sz w:val="22"/>
                <w:szCs w:val="22"/>
              </w:rPr>
              <w:t xml:space="preserve">Doctor of Philosophy </w:t>
            </w:r>
            <w:r w:rsidR="009F0B1E" w:rsidRPr="000D2158">
              <w:rPr>
                <w:b/>
                <w:sz w:val="22"/>
                <w:szCs w:val="22"/>
              </w:rPr>
              <w:t>(</w:t>
            </w:r>
            <w:r w:rsidR="003D288E">
              <w:rPr>
                <w:b/>
                <w:sz w:val="22"/>
                <w:szCs w:val="22"/>
              </w:rPr>
              <w:t>Sociology and Anthropology</w:t>
            </w:r>
            <w:r w:rsidRPr="000D2158">
              <w:rPr>
                <w:b/>
                <w:sz w:val="22"/>
                <w:szCs w:val="22"/>
              </w:rPr>
              <w:t>)</w:t>
            </w:r>
          </w:p>
          <w:p w:rsidR="009F0B1E" w:rsidRPr="000D2158" w:rsidRDefault="003D288E" w:rsidP="003D288E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Obafemi </w:t>
            </w:r>
            <w:proofErr w:type="spellStart"/>
            <w:r>
              <w:rPr>
                <w:sz w:val="22"/>
                <w:szCs w:val="22"/>
              </w:rPr>
              <w:t>Awolowo</w:t>
            </w:r>
            <w:proofErr w:type="spellEnd"/>
            <w:r>
              <w:rPr>
                <w:sz w:val="22"/>
                <w:szCs w:val="22"/>
              </w:rPr>
              <w:t xml:space="preserve"> University, Ile Ife, Nigeria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F0B1E" w:rsidRPr="000D2158" w:rsidRDefault="003D288E" w:rsidP="003D288E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PhD</w:t>
            </w:r>
            <w:r w:rsidR="009F0B1E" w:rsidRPr="000D215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64" w:type="dxa"/>
            <w:tcBorders>
              <w:top w:val="single" w:sz="18" w:space="0" w:color="auto"/>
            </w:tcBorders>
          </w:tcPr>
          <w:p w:rsidR="009F0B1E" w:rsidRPr="000D2158" w:rsidRDefault="009F0B1E" w:rsidP="003D288E">
            <w:pPr>
              <w:spacing w:line="240" w:lineRule="auto"/>
              <w:rPr>
                <w:sz w:val="22"/>
                <w:szCs w:val="22"/>
              </w:rPr>
            </w:pPr>
            <w:r w:rsidRPr="000D2158">
              <w:rPr>
                <w:sz w:val="22"/>
                <w:szCs w:val="22"/>
              </w:rPr>
              <w:t>20</w:t>
            </w:r>
            <w:r w:rsidR="003D288E">
              <w:rPr>
                <w:sz w:val="22"/>
                <w:szCs w:val="22"/>
              </w:rPr>
              <w:t>13</w:t>
            </w:r>
          </w:p>
        </w:tc>
      </w:tr>
      <w:tr w:rsidR="000D2158" w:rsidRPr="000D2158" w:rsidTr="00FE779D">
        <w:tc>
          <w:tcPr>
            <w:tcW w:w="7230" w:type="dxa"/>
          </w:tcPr>
          <w:p w:rsidR="009F0B1E" w:rsidRDefault="009F0B1E" w:rsidP="003D288E">
            <w:pPr>
              <w:spacing w:line="240" w:lineRule="auto"/>
              <w:rPr>
                <w:sz w:val="22"/>
                <w:szCs w:val="22"/>
              </w:rPr>
            </w:pPr>
            <w:r w:rsidRPr="000D2158">
              <w:rPr>
                <w:b/>
                <w:sz w:val="22"/>
                <w:szCs w:val="22"/>
              </w:rPr>
              <w:t xml:space="preserve">Master of Science, </w:t>
            </w:r>
            <w:r w:rsidR="003D288E" w:rsidRPr="000D2158">
              <w:rPr>
                <w:b/>
                <w:sz w:val="22"/>
                <w:szCs w:val="22"/>
              </w:rPr>
              <w:t>(</w:t>
            </w:r>
            <w:r w:rsidR="003D288E">
              <w:rPr>
                <w:b/>
                <w:sz w:val="22"/>
                <w:szCs w:val="22"/>
              </w:rPr>
              <w:t>Sociology and Anthropology</w:t>
            </w:r>
            <w:r w:rsidR="003D288E" w:rsidRPr="000D2158">
              <w:rPr>
                <w:b/>
                <w:sz w:val="22"/>
                <w:szCs w:val="22"/>
              </w:rPr>
              <w:t>)</w:t>
            </w:r>
            <w:r w:rsidRPr="000D2158">
              <w:rPr>
                <w:sz w:val="22"/>
                <w:szCs w:val="22"/>
              </w:rPr>
              <w:t xml:space="preserve">, </w:t>
            </w:r>
          </w:p>
          <w:p w:rsidR="003D288E" w:rsidRPr="000D2158" w:rsidRDefault="003D288E" w:rsidP="003D288E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Obafemi </w:t>
            </w:r>
            <w:proofErr w:type="spellStart"/>
            <w:r>
              <w:rPr>
                <w:sz w:val="22"/>
                <w:szCs w:val="22"/>
              </w:rPr>
              <w:t>Awolowo</w:t>
            </w:r>
            <w:proofErr w:type="spellEnd"/>
            <w:r>
              <w:rPr>
                <w:sz w:val="22"/>
                <w:szCs w:val="22"/>
              </w:rPr>
              <w:t xml:space="preserve"> University, Ile Ife, Nigeria</w:t>
            </w:r>
          </w:p>
        </w:tc>
        <w:tc>
          <w:tcPr>
            <w:tcW w:w="1701" w:type="dxa"/>
          </w:tcPr>
          <w:p w:rsidR="009F0B1E" w:rsidRPr="000D2158" w:rsidRDefault="003D288E" w:rsidP="003D288E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M.Sc. </w:t>
            </w:r>
          </w:p>
        </w:tc>
        <w:tc>
          <w:tcPr>
            <w:tcW w:w="1564" w:type="dxa"/>
          </w:tcPr>
          <w:p w:rsidR="009F0B1E" w:rsidRPr="000D2158" w:rsidRDefault="003D288E" w:rsidP="003D288E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</w:tr>
      <w:tr w:rsidR="000D2158" w:rsidRPr="000D2158" w:rsidTr="00FE779D">
        <w:tc>
          <w:tcPr>
            <w:tcW w:w="7230" w:type="dxa"/>
          </w:tcPr>
          <w:p w:rsidR="009F0B1E" w:rsidRDefault="009F0B1E" w:rsidP="003D288E">
            <w:pPr>
              <w:spacing w:line="240" w:lineRule="auto"/>
              <w:rPr>
                <w:b/>
                <w:sz w:val="22"/>
                <w:szCs w:val="22"/>
              </w:rPr>
            </w:pPr>
            <w:r w:rsidRPr="000D2158">
              <w:rPr>
                <w:b/>
                <w:sz w:val="22"/>
                <w:szCs w:val="22"/>
              </w:rPr>
              <w:t xml:space="preserve">Bachelor of </w:t>
            </w:r>
            <w:r w:rsidR="003D288E">
              <w:rPr>
                <w:b/>
                <w:sz w:val="22"/>
                <w:szCs w:val="22"/>
              </w:rPr>
              <w:t>Science (Sociology and Anthropology)</w:t>
            </w:r>
          </w:p>
          <w:p w:rsidR="003D288E" w:rsidRPr="003D288E" w:rsidRDefault="003D288E" w:rsidP="003D288E">
            <w:pPr>
              <w:spacing w:line="240" w:lineRule="auto"/>
              <w:rPr>
                <w:sz w:val="22"/>
                <w:szCs w:val="22"/>
              </w:rPr>
            </w:pPr>
            <w:r w:rsidRPr="003D288E">
              <w:rPr>
                <w:sz w:val="22"/>
                <w:szCs w:val="22"/>
              </w:rPr>
              <w:t xml:space="preserve">Obafemi </w:t>
            </w:r>
            <w:proofErr w:type="spellStart"/>
            <w:r w:rsidRPr="003D288E">
              <w:rPr>
                <w:sz w:val="22"/>
                <w:szCs w:val="22"/>
              </w:rPr>
              <w:t>Awolowo</w:t>
            </w:r>
            <w:proofErr w:type="spellEnd"/>
            <w:r w:rsidRPr="003D288E">
              <w:rPr>
                <w:sz w:val="22"/>
                <w:szCs w:val="22"/>
              </w:rPr>
              <w:t xml:space="preserve"> University, Ile Ife, Nigeria</w:t>
            </w:r>
          </w:p>
        </w:tc>
        <w:tc>
          <w:tcPr>
            <w:tcW w:w="1701" w:type="dxa"/>
          </w:tcPr>
          <w:p w:rsidR="009F0B1E" w:rsidRPr="000D2158" w:rsidRDefault="003D288E" w:rsidP="003D288E">
            <w:pPr>
              <w:spacing w:line="240" w:lineRule="auto"/>
              <w:rPr>
                <w:b/>
                <w:sz w:val="22"/>
                <w:szCs w:val="22"/>
              </w:rPr>
            </w:pPr>
            <w:r w:rsidRPr="000D2158">
              <w:rPr>
                <w:b/>
                <w:sz w:val="22"/>
                <w:szCs w:val="22"/>
              </w:rPr>
              <w:t>B.</w:t>
            </w:r>
            <w:r>
              <w:rPr>
                <w:b/>
                <w:sz w:val="22"/>
                <w:szCs w:val="22"/>
              </w:rPr>
              <w:t>Sc.</w:t>
            </w:r>
          </w:p>
        </w:tc>
        <w:tc>
          <w:tcPr>
            <w:tcW w:w="1564" w:type="dxa"/>
          </w:tcPr>
          <w:p w:rsidR="009F0B1E" w:rsidRPr="000D2158" w:rsidRDefault="003D288E" w:rsidP="003D288E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</w:tr>
    </w:tbl>
    <w:p w:rsidR="009F0B1E" w:rsidRPr="003F6936" w:rsidRDefault="00FE779D" w:rsidP="00FE779D">
      <w:pPr>
        <w:spacing w:before="180" w:line="240" w:lineRule="auto"/>
        <w:ind w:hanging="567"/>
        <w:rPr>
          <w:b/>
          <w:sz w:val="22"/>
          <w:szCs w:val="22"/>
        </w:rPr>
      </w:pPr>
      <w:r w:rsidRPr="003F6936">
        <w:rPr>
          <w:b/>
          <w:sz w:val="22"/>
          <w:szCs w:val="22"/>
        </w:rPr>
        <w:t xml:space="preserve">PROFESSIONAL </w:t>
      </w:r>
      <w:r w:rsidR="003D288E">
        <w:rPr>
          <w:b/>
          <w:sz w:val="22"/>
          <w:szCs w:val="22"/>
        </w:rPr>
        <w:t>MEMBERSHIP</w:t>
      </w:r>
    </w:p>
    <w:tbl>
      <w:tblPr>
        <w:tblStyle w:val="TableGrid"/>
        <w:tblW w:w="1076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170"/>
        <w:gridCol w:w="1870"/>
      </w:tblGrid>
      <w:tr w:rsidR="009F0B1E" w:rsidRPr="003F6936" w:rsidTr="006D2C06">
        <w:trPr>
          <w:trHeight w:val="346"/>
        </w:trPr>
        <w:tc>
          <w:tcPr>
            <w:tcW w:w="2727" w:type="dxa"/>
            <w:tcBorders>
              <w:top w:val="single" w:sz="18" w:space="0" w:color="auto"/>
            </w:tcBorders>
          </w:tcPr>
          <w:p w:rsidR="009F0B1E" w:rsidRPr="003D288E" w:rsidRDefault="003D288E" w:rsidP="00FF654B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IUSSP</w:t>
            </w:r>
          </w:p>
        </w:tc>
        <w:tc>
          <w:tcPr>
            <w:tcW w:w="6170" w:type="dxa"/>
            <w:tcBorders>
              <w:top w:val="single" w:sz="18" w:space="0" w:color="auto"/>
            </w:tcBorders>
          </w:tcPr>
          <w:p w:rsidR="009F0B1E" w:rsidRPr="003D288E" w:rsidRDefault="009F0B1E" w:rsidP="003D288E">
            <w:pPr>
              <w:spacing w:line="240" w:lineRule="auto"/>
              <w:rPr>
                <w:sz w:val="22"/>
                <w:szCs w:val="22"/>
              </w:rPr>
            </w:pPr>
            <w:r w:rsidRPr="003D288E">
              <w:rPr>
                <w:b/>
                <w:sz w:val="22"/>
                <w:szCs w:val="22"/>
              </w:rPr>
              <w:t>Member</w:t>
            </w:r>
            <w:r w:rsidRPr="003D288E">
              <w:rPr>
                <w:sz w:val="22"/>
                <w:szCs w:val="22"/>
              </w:rPr>
              <w:t xml:space="preserve"> </w:t>
            </w:r>
            <w:r w:rsidR="003D288E" w:rsidRPr="003D288E">
              <w:rPr>
                <w:rStyle w:val="Strong"/>
                <w:b w:val="0"/>
                <w:bCs w:val="0"/>
                <w:sz w:val="22"/>
                <w:szCs w:val="22"/>
              </w:rPr>
              <w:t>International Union for the</w:t>
            </w:r>
            <w:r w:rsidR="003D288E">
              <w:rPr>
                <w:rStyle w:val="Strong"/>
                <w:b w:val="0"/>
                <w:bCs w:val="0"/>
                <w:sz w:val="22"/>
                <w:szCs w:val="22"/>
              </w:rPr>
              <w:t xml:space="preserve"> Scientific Study of Population</w:t>
            </w:r>
          </w:p>
        </w:tc>
        <w:tc>
          <w:tcPr>
            <w:tcW w:w="1870" w:type="dxa"/>
            <w:tcBorders>
              <w:top w:val="single" w:sz="18" w:space="0" w:color="auto"/>
            </w:tcBorders>
          </w:tcPr>
          <w:p w:rsidR="009F0B1E" w:rsidRPr="003F6936" w:rsidRDefault="003D288E" w:rsidP="00FF654B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2008- date</w:t>
            </w:r>
          </w:p>
        </w:tc>
      </w:tr>
      <w:tr w:rsidR="009F0B1E" w:rsidRPr="003F6936" w:rsidTr="006D2C06">
        <w:trPr>
          <w:trHeight w:val="247"/>
        </w:trPr>
        <w:tc>
          <w:tcPr>
            <w:tcW w:w="2727" w:type="dxa"/>
          </w:tcPr>
          <w:p w:rsidR="009F0B1E" w:rsidRPr="000D2158" w:rsidRDefault="003D288E" w:rsidP="00FF654B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ISA</w:t>
            </w:r>
          </w:p>
        </w:tc>
        <w:tc>
          <w:tcPr>
            <w:tcW w:w="6170" w:type="dxa"/>
          </w:tcPr>
          <w:p w:rsidR="009F0B1E" w:rsidRPr="003F6936" w:rsidRDefault="009F0B1E" w:rsidP="003D288E">
            <w:pPr>
              <w:spacing w:line="240" w:lineRule="auto"/>
              <w:rPr>
                <w:sz w:val="22"/>
                <w:szCs w:val="22"/>
              </w:rPr>
            </w:pPr>
            <w:r w:rsidRPr="003F6936">
              <w:rPr>
                <w:b/>
                <w:sz w:val="22"/>
                <w:szCs w:val="22"/>
              </w:rPr>
              <w:t>Member</w:t>
            </w:r>
            <w:r w:rsidRPr="003F6936">
              <w:rPr>
                <w:sz w:val="22"/>
                <w:szCs w:val="22"/>
              </w:rPr>
              <w:t>, In</w:t>
            </w:r>
            <w:r w:rsidR="003D288E">
              <w:rPr>
                <w:sz w:val="22"/>
                <w:szCs w:val="22"/>
              </w:rPr>
              <w:t xml:space="preserve">ternational Sociological Association </w:t>
            </w:r>
          </w:p>
        </w:tc>
        <w:tc>
          <w:tcPr>
            <w:tcW w:w="1870" w:type="dxa"/>
          </w:tcPr>
          <w:p w:rsidR="007A1A17" w:rsidRPr="003F6936" w:rsidRDefault="003D288E" w:rsidP="00FF654B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2010-date</w:t>
            </w:r>
          </w:p>
        </w:tc>
      </w:tr>
      <w:tr w:rsidR="009F0B1E" w:rsidRPr="003F6936" w:rsidTr="006D2C06">
        <w:trPr>
          <w:trHeight w:val="173"/>
        </w:trPr>
        <w:tc>
          <w:tcPr>
            <w:tcW w:w="2727" w:type="dxa"/>
          </w:tcPr>
          <w:p w:rsidR="009F0B1E" w:rsidRPr="000D2158" w:rsidRDefault="007A1A17" w:rsidP="00FF654B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NSC</w:t>
            </w:r>
          </w:p>
        </w:tc>
        <w:tc>
          <w:tcPr>
            <w:tcW w:w="6170" w:type="dxa"/>
          </w:tcPr>
          <w:p w:rsidR="009F0B1E" w:rsidRPr="007A1A17" w:rsidRDefault="007A1A17" w:rsidP="007A1A17">
            <w:pPr>
              <w:spacing w:line="240" w:lineRule="auto"/>
              <w:rPr>
                <w:b/>
                <w:sz w:val="22"/>
                <w:szCs w:val="22"/>
              </w:rPr>
            </w:pPr>
            <w:r w:rsidRPr="007A1A17">
              <w:rPr>
                <w:b/>
                <w:sz w:val="22"/>
                <w:szCs w:val="22"/>
              </w:rPr>
              <w:t>Member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7A1A17">
              <w:rPr>
                <w:sz w:val="22"/>
                <w:szCs w:val="22"/>
              </w:rPr>
              <w:t>Nigerian Criminological So</w:t>
            </w:r>
            <w:r w:rsidRPr="007A1A17">
              <w:rPr>
                <w:sz w:val="22"/>
                <w:szCs w:val="22"/>
              </w:rPr>
              <w:t>c</w:t>
            </w:r>
            <w:r w:rsidRPr="007A1A17">
              <w:rPr>
                <w:sz w:val="22"/>
                <w:szCs w:val="22"/>
              </w:rPr>
              <w:t>iety</w:t>
            </w:r>
          </w:p>
        </w:tc>
        <w:tc>
          <w:tcPr>
            <w:tcW w:w="1870" w:type="dxa"/>
          </w:tcPr>
          <w:p w:rsidR="009F0B1E" w:rsidRPr="003F6936" w:rsidRDefault="007A1A17" w:rsidP="00FF654B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2020-date</w:t>
            </w:r>
          </w:p>
        </w:tc>
      </w:tr>
    </w:tbl>
    <w:p w:rsidR="00064306" w:rsidRPr="00FF654B" w:rsidRDefault="006D2C06" w:rsidP="000D2158">
      <w:pPr>
        <w:spacing w:before="180" w:line="240" w:lineRule="auto"/>
        <w:ind w:hanging="567"/>
        <w:rPr>
          <w:b/>
          <w:sz w:val="24"/>
          <w:szCs w:val="24"/>
        </w:rPr>
      </w:pPr>
      <w:r>
        <w:rPr>
          <w:b/>
          <w:sz w:val="24"/>
          <w:szCs w:val="24"/>
        </w:rPr>
        <w:t>PR</w:t>
      </w:r>
      <w:r w:rsidR="000D2158" w:rsidRPr="00064306">
        <w:rPr>
          <w:b/>
          <w:sz w:val="24"/>
          <w:szCs w:val="24"/>
        </w:rPr>
        <w:t>OFESSIONAL PROFILE</w:t>
      </w:r>
    </w:p>
    <w:tbl>
      <w:tblPr>
        <w:tblStyle w:val="TableGrid"/>
        <w:tblW w:w="10637" w:type="dxa"/>
        <w:tblInd w:w="-714" w:type="dxa"/>
        <w:tblLook w:val="04A0" w:firstRow="1" w:lastRow="0" w:firstColumn="1" w:lastColumn="0" w:noHBand="0" w:noVBand="1"/>
      </w:tblPr>
      <w:tblGrid>
        <w:gridCol w:w="2410"/>
        <w:gridCol w:w="8227"/>
      </w:tblGrid>
      <w:tr w:rsidR="00FF654B" w:rsidTr="000D2158">
        <w:tc>
          <w:tcPr>
            <w:tcW w:w="1063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F654B" w:rsidRPr="006D2C06" w:rsidRDefault="006D2C06" w:rsidP="007A1A17">
            <w:pPr>
              <w:spacing w:line="240" w:lineRule="auto"/>
              <w:jc w:val="both"/>
            </w:pPr>
            <w:r w:rsidRPr="006D2C06">
              <w:t xml:space="preserve">Lanre Ikuteyijo is a Sociologist and Anthropologist with specialization in Criminology and Security Studies at the Obafemi </w:t>
            </w:r>
            <w:proofErr w:type="spellStart"/>
            <w:r w:rsidRPr="006D2C06">
              <w:t>Awolowo</w:t>
            </w:r>
            <w:proofErr w:type="spellEnd"/>
            <w:r w:rsidRPr="006D2C06">
              <w:t xml:space="preserve"> University Ile-Ife. He had various fellowships in other universities within and outside Africa including University of Stellenbosch, South Africa and Brown University, USA. He is a visiting researcher to McMaster University, Canada. He has participated actively in teaching and research on migration, </w:t>
            </w:r>
            <w:r w:rsidR="007A1A17">
              <w:t xml:space="preserve">restorative justice, </w:t>
            </w:r>
            <w:r w:rsidRPr="006D2C06">
              <w:t xml:space="preserve">social policy and development for </w:t>
            </w:r>
            <w:r>
              <w:t>close to two</w:t>
            </w:r>
            <w:r w:rsidRPr="006D2C06">
              <w:t xml:space="preserve"> decade</w:t>
            </w:r>
            <w:r>
              <w:t>s</w:t>
            </w:r>
            <w:r w:rsidRPr="006D2C06">
              <w:t>. He is a</w:t>
            </w:r>
            <w:r w:rsidR="007A1A17">
              <w:t>n Associate Professor</w:t>
            </w:r>
            <w:r w:rsidRPr="006D2C06">
              <w:t xml:space="preserve"> at the Obafemi </w:t>
            </w:r>
            <w:proofErr w:type="spellStart"/>
            <w:r w:rsidRPr="006D2C06">
              <w:t>Awolowo</w:t>
            </w:r>
            <w:proofErr w:type="spellEnd"/>
            <w:r w:rsidRPr="006D2C06">
              <w:t xml:space="preserve"> University and has served as a resource person in training and capacity building programs for organizations including; the National Institute for Policy and Strategic Studies (NIPSS) and the Nigeria Police</w:t>
            </w:r>
          </w:p>
        </w:tc>
      </w:tr>
      <w:tr w:rsidR="00FF654B" w:rsidTr="000D2158"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FF654B" w:rsidRPr="000D2158" w:rsidRDefault="00FF654B" w:rsidP="00FF654B">
            <w:pPr>
              <w:spacing w:line="240" w:lineRule="auto"/>
              <w:rPr>
                <w:b/>
                <w:sz w:val="21"/>
                <w:szCs w:val="21"/>
              </w:rPr>
            </w:pPr>
            <w:r w:rsidRPr="000D2158">
              <w:rPr>
                <w:b/>
                <w:bCs/>
                <w:color w:val="000000"/>
                <w:sz w:val="21"/>
                <w:szCs w:val="21"/>
              </w:rPr>
              <w:t>Area of Expertise</w:t>
            </w:r>
          </w:p>
        </w:tc>
        <w:tc>
          <w:tcPr>
            <w:tcW w:w="8227" w:type="dxa"/>
            <w:tcBorders>
              <w:top w:val="single" w:sz="18" w:space="0" w:color="auto"/>
            </w:tcBorders>
          </w:tcPr>
          <w:p w:rsidR="00FF654B" w:rsidRPr="000D2158" w:rsidRDefault="006D2C06" w:rsidP="006D2C06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Criminology, Human Rights, Victimology, Irregular Migration, </w:t>
            </w:r>
            <w:r w:rsidR="00BB4BC0">
              <w:rPr>
                <w:sz w:val="21"/>
                <w:szCs w:val="21"/>
              </w:rPr>
              <w:t xml:space="preserve">Participatory and </w:t>
            </w:r>
            <w:r>
              <w:rPr>
                <w:sz w:val="21"/>
                <w:szCs w:val="21"/>
              </w:rPr>
              <w:t xml:space="preserve">Community Policing and Restorative Justice </w:t>
            </w:r>
          </w:p>
        </w:tc>
      </w:tr>
      <w:tr w:rsidR="00FF654B" w:rsidTr="000D2158">
        <w:tc>
          <w:tcPr>
            <w:tcW w:w="2410" w:type="dxa"/>
            <w:shd w:val="clear" w:color="auto" w:fill="D9D9D9" w:themeFill="background1" w:themeFillShade="D9"/>
          </w:tcPr>
          <w:p w:rsidR="00FF654B" w:rsidRPr="000D2158" w:rsidRDefault="00FF654B" w:rsidP="000D2158">
            <w:pPr>
              <w:spacing w:line="276" w:lineRule="auto"/>
              <w:rPr>
                <w:b/>
                <w:sz w:val="21"/>
                <w:szCs w:val="21"/>
              </w:rPr>
            </w:pPr>
            <w:r w:rsidRPr="000D2158">
              <w:rPr>
                <w:b/>
                <w:sz w:val="21"/>
                <w:szCs w:val="21"/>
              </w:rPr>
              <w:t>Institution</w:t>
            </w:r>
          </w:p>
        </w:tc>
        <w:tc>
          <w:tcPr>
            <w:tcW w:w="8227" w:type="dxa"/>
          </w:tcPr>
          <w:p w:rsidR="00FF654B" w:rsidRPr="000D2158" w:rsidRDefault="006D2C06" w:rsidP="006D2C06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Obafemi </w:t>
            </w:r>
            <w:proofErr w:type="spellStart"/>
            <w:r>
              <w:rPr>
                <w:sz w:val="21"/>
                <w:szCs w:val="21"/>
              </w:rPr>
              <w:t>Awolowo</w:t>
            </w:r>
            <w:proofErr w:type="spellEnd"/>
            <w:r>
              <w:rPr>
                <w:sz w:val="21"/>
                <w:szCs w:val="21"/>
              </w:rPr>
              <w:t xml:space="preserve"> University, Ile Ife, Nigeria</w:t>
            </w:r>
          </w:p>
        </w:tc>
      </w:tr>
      <w:tr w:rsidR="00FF654B" w:rsidTr="000D2158">
        <w:tc>
          <w:tcPr>
            <w:tcW w:w="2410" w:type="dxa"/>
            <w:shd w:val="clear" w:color="auto" w:fill="D9D9D9" w:themeFill="background1" w:themeFillShade="D9"/>
          </w:tcPr>
          <w:p w:rsidR="00FF654B" w:rsidRPr="000D2158" w:rsidRDefault="00E36B93" w:rsidP="00FF654B">
            <w:pPr>
              <w:spacing w:line="240" w:lineRule="auto"/>
              <w:rPr>
                <w:b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Ten most </w:t>
            </w:r>
            <w:r w:rsidR="00FF654B" w:rsidRPr="000D2158">
              <w:rPr>
                <w:b/>
                <w:bCs/>
                <w:color w:val="000000"/>
                <w:sz w:val="21"/>
                <w:szCs w:val="21"/>
              </w:rPr>
              <w:t>Recent</w:t>
            </w:r>
            <w:r w:rsidR="009F34FE">
              <w:rPr>
                <w:b/>
                <w:bCs/>
                <w:color w:val="000000"/>
                <w:sz w:val="21"/>
                <w:szCs w:val="21"/>
              </w:rPr>
              <w:t xml:space="preserve">/Relevant </w:t>
            </w:r>
            <w:r w:rsidR="00FF654B" w:rsidRPr="000D2158">
              <w:rPr>
                <w:b/>
                <w:bCs/>
                <w:color w:val="000000"/>
                <w:sz w:val="21"/>
                <w:szCs w:val="21"/>
              </w:rPr>
              <w:t xml:space="preserve">publications </w:t>
            </w:r>
            <w:r w:rsidR="00FF654B" w:rsidRPr="000D2158">
              <w:rPr>
                <w:b/>
                <w:color w:val="000000"/>
                <w:sz w:val="21"/>
                <w:szCs w:val="21"/>
              </w:rPr>
              <w:t xml:space="preserve">(maximum </w:t>
            </w:r>
            <w:r w:rsidR="000425E2">
              <w:rPr>
                <w:b/>
                <w:color w:val="000000"/>
                <w:sz w:val="21"/>
                <w:szCs w:val="21"/>
              </w:rPr>
              <w:t>10</w:t>
            </w:r>
            <w:r w:rsidR="00FF654B" w:rsidRPr="000D2158">
              <w:rPr>
                <w:b/>
                <w:color w:val="000000"/>
                <w:sz w:val="21"/>
                <w:szCs w:val="21"/>
              </w:rPr>
              <w:t>)*</w:t>
            </w:r>
          </w:p>
        </w:tc>
        <w:tc>
          <w:tcPr>
            <w:tcW w:w="8227" w:type="dxa"/>
          </w:tcPr>
          <w:p w:rsidR="006D2C06" w:rsidRPr="006D2C06" w:rsidRDefault="006D2C06" w:rsidP="006D2C06">
            <w:pPr>
              <w:pStyle w:val="ListParagraph"/>
              <w:numPr>
                <w:ilvl w:val="0"/>
                <w:numId w:val="6"/>
              </w:numPr>
              <w:spacing w:before="60" w:line="240" w:lineRule="auto"/>
              <w:jc w:val="both"/>
              <w:rPr>
                <w:noProof/>
                <w:sz w:val="22"/>
                <w:szCs w:val="22"/>
              </w:rPr>
            </w:pPr>
            <w:bookmarkStart w:id="0" w:name="_Hlk3896732"/>
            <w:r w:rsidRPr="006D2C06">
              <w:rPr>
                <w:noProof/>
                <w:sz w:val="22"/>
                <w:szCs w:val="22"/>
              </w:rPr>
              <w:t xml:space="preserve">Babatunde, A, </w:t>
            </w:r>
            <w:r w:rsidRPr="006D2C06">
              <w:rPr>
                <w:b/>
                <w:noProof/>
                <w:sz w:val="22"/>
                <w:szCs w:val="22"/>
              </w:rPr>
              <w:t>Ikuteyijo, L.</w:t>
            </w:r>
            <w:r w:rsidRPr="006D2C06">
              <w:rPr>
                <w:noProof/>
                <w:sz w:val="22"/>
                <w:szCs w:val="22"/>
              </w:rPr>
              <w:t xml:space="preserve">, </w:t>
            </w:r>
            <w:r w:rsidRPr="006D2C06">
              <w:rPr>
                <w:sz w:val="22"/>
                <w:szCs w:val="22"/>
              </w:rPr>
              <w:t xml:space="preserve">Goldson, E. </w:t>
            </w:r>
            <w:proofErr w:type="spellStart"/>
            <w:r w:rsidRPr="006D2C06">
              <w:rPr>
                <w:sz w:val="22"/>
                <w:szCs w:val="22"/>
              </w:rPr>
              <w:t>Abubakar</w:t>
            </w:r>
            <w:proofErr w:type="spellEnd"/>
            <w:r w:rsidRPr="006D2C06">
              <w:rPr>
                <w:sz w:val="22"/>
                <w:szCs w:val="22"/>
              </w:rPr>
              <w:t xml:space="preserve">, Z., </w:t>
            </w:r>
            <w:proofErr w:type="spellStart"/>
            <w:r w:rsidRPr="006D2C06">
              <w:rPr>
                <w:sz w:val="22"/>
                <w:szCs w:val="22"/>
              </w:rPr>
              <w:t>Adepoju</w:t>
            </w:r>
            <w:proofErr w:type="spellEnd"/>
            <w:r w:rsidRPr="006D2C06">
              <w:rPr>
                <w:sz w:val="22"/>
                <w:szCs w:val="22"/>
              </w:rPr>
              <w:t xml:space="preserve">, O. </w:t>
            </w:r>
            <w:r w:rsidR="00CF7B9A">
              <w:rPr>
                <w:sz w:val="22"/>
                <w:szCs w:val="22"/>
              </w:rPr>
              <w:t xml:space="preserve"> </w:t>
            </w:r>
            <w:r w:rsidRPr="006D2C06">
              <w:rPr>
                <w:sz w:val="22"/>
                <w:szCs w:val="22"/>
              </w:rPr>
              <w:t xml:space="preserve"> </w:t>
            </w:r>
            <w:proofErr w:type="spellStart"/>
            <w:r w:rsidRPr="006D2C06">
              <w:rPr>
                <w:sz w:val="22"/>
                <w:szCs w:val="22"/>
              </w:rPr>
              <w:t>Oyedun</w:t>
            </w:r>
            <w:proofErr w:type="spellEnd"/>
            <w:r w:rsidRPr="006D2C06">
              <w:rPr>
                <w:sz w:val="22"/>
                <w:szCs w:val="22"/>
              </w:rPr>
              <w:t xml:space="preserve">,   O. Adebayo G., </w:t>
            </w:r>
            <w:proofErr w:type="spellStart"/>
            <w:r w:rsidRPr="006D2C06">
              <w:rPr>
                <w:sz w:val="22"/>
                <w:szCs w:val="22"/>
              </w:rPr>
              <w:t>Dasogot</w:t>
            </w:r>
            <w:proofErr w:type="spellEnd"/>
            <w:r w:rsidRPr="006D2C06">
              <w:rPr>
                <w:sz w:val="22"/>
                <w:szCs w:val="22"/>
              </w:rPr>
              <w:t xml:space="preserve">, A., and Mueller, U. </w:t>
            </w:r>
            <w:r w:rsidRPr="006D2C06">
              <w:rPr>
                <w:noProof/>
                <w:sz w:val="22"/>
                <w:szCs w:val="22"/>
              </w:rPr>
              <w:t xml:space="preserve"> (202</w:t>
            </w:r>
            <w:r w:rsidR="00BB4BC0">
              <w:rPr>
                <w:noProof/>
                <w:sz w:val="22"/>
                <w:szCs w:val="22"/>
              </w:rPr>
              <w:t>2</w:t>
            </w:r>
            <w:r w:rsidRPr="006D2C06">
              <w:rPr>
                <w:noProof/>
                <w:sz w:val="22"/>
                <w:szCs w:val="22"/>
              </w:rPr>
              <w:t xml:space="preserve">). </w:t>
            </w:r>
            <w:proofErr w:type="gramStart"/>
            <w:r w:rsidRPr="006D2C06">
              <w:rPr>
                <w:sz w:val="22"/>
                <w:szCs w:val="22"/>
              </w:rPr>
              <w:t>When</w:t>
            </w:r>
            <w:proofErr w:type="gramEnd"/>
            <w:r w:rsidRPr="006D2C06">
              <w:rPr>
                <w:sz w:val="22"/>
                <w:szCs w:val="22"/>
              </w:rPr>
              <w:t xml:space="preserve"> one door closes: a qualitative exploration of women’s experiences of access to sexual and reproductive health services during the COVID-19 lockdown in Nigeria. </w:t>
            </w:r>
            <w:r w:rsidRPr="006D2C06">
              <w:rPr>
                <w:i/>
                <w:sz w:val="22"/>
                <w:szCs w:val="22"/>
              </w:rPr>
              <w:t>BMC Public Health</w:t>
            </w:r>
          </w:p>
          <w:p w:rsidR="006D2C06" w:rsidRPr="006D2C06" w:rsidRDefault="006D2C06" w:rsidP="006D2C06">
            <w:pPr>
              <w:pStyle w:val="ListParagraph"/>
              <w:numPr>
                <w:ilvl w:val="0"/>
                <w:numId w:val="6"/>
              </w:numPr>
              <w:spacing w:before="60" w:line="240" w:lineRule="auto"/>
              <w:jc w:val="both"/>
              <w:rPr>
                <w:i/>
                <w:noProof/>
                <w:sz w:val="22"/>
                <w:szCs w:val="22"/>
              </w:rPr>
            </w:pPr>
            <w:r w:rsidRPr="006D2C06">
              <w:rPr>
                <w:noProof/>
                <w:sz w:val="22"/>
                <w:szCs w:val="22"/>
              </w:rPr>
              <w:t xml:space="preserve">Ikuteyijo, L. (2022). Nigerian Migrants: Pursuing the Dreams at any Cost. </w:t>
            </w:r>
            <w:r w:rsidRPr="006D2C06">
              <w:rPr>
                <w:i/>
                <w:noProof/>
                <w:sz w:val="22"/>
                <w:szCs w:val="22"/>
              </w:rPr>
              <w:t>UNESCO Courier 4 pp 7-9</w:t>
            </w:r>
          </w:p>
          <w:p w:rsidR="006D2C06" w:rsidRPr="006D2C06" w:rsidRDefault="006D2C06" w:rsidP="006D2C0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b/>
                <w:sz w:val="22"/>
                <w:szCs w:val="22"/>
              </w:rPr>
            </w:pPr>
            <w:r w:rsidRPr="006D2C06">
              <w:rPr>
                <w:sz w:val="22"/>
                <w:szCs w:val="22"/>
              </w:rPr>
              <w:t xml:space="preserve">Ikuteyijo, L. (2022). Exploring Worldwide Democratic Innovations: A Case Study of Nigeria. European Democracy Hub. </w:t>
            </w:r>
          </w:p>
          <w:p w:rsidR="006D2C06" w:rsidRPr="006D2C06" w:rsidRDefault="006D2C06" w:rsidP="001A137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2"/>
                <w:szCs w:val="22"/>
              </w:rPr>
            </w:pPr>
            <w:r w:rsidRPr="006D2C06">
              <w:rPr>
                <w:b/>
                <w:sz w:val="22"/>
                <w:szCs w:val="22"/>
              </w:rPr>
              <w:t>Ikuteyijo, L.</w:t>
            </w:r>
            <w:r w:rsidRPr="006D2C06">
              <w:rPr>
                <w:sz w:val="22"/>
                <w:szCs w:val="22"/>
              </w:rPr>
              <w:t xml:space="preserve"> and </w:t>
            </w:r>
            <w:proofErr w:type="spellStart"/>
            <w:r w:rsidRPr="006D2C06">
              <w:rPr>
                <w:sz w:val="22"/>
                <w:szCs w:val="22"/>
              </w:rPr>
              <w:t>Olayiwola</w:t>
            </w:r>
            <w:proofErr w:type="spellEnd"/>
            <w:r w:rsidRPr="006D2C06">
              <w:rPr>
                <w:sz w:val="22"/>
                <w:szCs w:val="22"/>
              </w:rPr>
              <w:t xml:space="preserve">, P. (2018). Migration and Xenophobia in Africa. In </w:t>
            </w:r>
            <w:proofErr w:type="spellStart"/>
            <w:r w:rsidRPr="006D2C06">
              <w:rPr>
                <w:sz w:val="22"/>
                <w:szCs w:val="22"/>
              </w:rPr>
              <w:t>Oloruntoba</w:t>
            </w:r>
            <w:proofErr w:type="spellEnd"/>
            <w:r w:rsidRPr="006D2C06">
              <w:rPr>
                <w:sz w:val="22"/>
                <w:szCs w:val="22"/>
              </w:rPr>
              <w:t xml:space="preserve">, S.O. and </w:t>
            </w:r>
            <w:proofErr w:type="spellStart"/>
            <w:r w:rsidRPr="006D2C06">
              <w:rPr>
                <w:sz w:val="22"/>
                <w:szCs w:val="22"/>
              </w:rPr>
              <w:t>Falola</w:t>
            </w:r>
            <w:proofErr w:type="spellEnd"/>
            <w:r w:rsidRPr="006D2C06">
              <w:rPr>
                <w:sz w:val="22"/>
                <w:szCs w:val="22"/>
              </w:rPr>
              <w:t>, T. (</w:t>
            </w:r>
            <w:proofErr w:type="spellStart"/>
            <w:proofErr w:type="gramStart"/>
            <w:r w:rsidRPr="006D2C06">
              <w:rPr>
                <w:sz w:val="22"/>
                <w:szCs w:val="22"/>
              </w:rPr>
              <w:t>eds</w:t>
            </w:r>
            <w:proofErr w:type="spellEnd"/>
            <w:proofErr w:type="gramEnd"/>
            <w:r w:rsidRPr="006D2C06">
              <w:rPr>
                <w:sz w:val="22"/>
                <w:szCs w:val="22"/>
              </w:rPr>
              <w:t xml:space="preserve">) </w:t>
            </w:r>
            <w:r w:rsidRPr="006D2C06">
              <w:rPr>
                <w:i/>
                <w:sz w:val="22"/>
                <w:szCs w:val="22"/>
              </w:rPr>
              <w:t>The Palgrave Handbook of African Politics, Governance and Development</w:t>
            </w:r>
            <w:r w:rsidRPr="006D2C06">
              <w:rPr>
                <w:sz w:val="22"/>
                <w:szCs w:val="22"/>
              </w:rPr>
              <w:t>. Palgrave Macmillan, New York.</w:t>
            </w:r>
            <w:bookmarkEnd w:id="0"/>
            <w:r w:rsidRPr="006D2C06">
              <w:rPr>
                <w:sz w:val="22"/>
                <w:szCs w:val="22"/>
              </w:rPr>
              <w:t xml:space="preserve"> 307-319.</w:t>
            </w:r>
          </w:p>
          <w:p w:rsidR="006D2C06" w:rsidRPr="006D2C06" w:rsidRDefault="006D2C06" w:rsidP="006D2C0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2"/>
                <w:szCs w:val="22"/>
              </w:rPr>
            </w:pPr>
            <w:r w:rsidRPr="006D2C06">
              <w:rPr>
                <w:bCs/>
                <w:sz w:val="22"/>
                <w:szCs w:val="22"/>
              </w:rPr>
              <w:t>Ikuteyijo, L</w:t>
            </w:r>
            <w:r w:rsidRPr="006D2C06">
              <w:rPr>
                <w:b/>
                <w:sz w:val="22"/>
                <w:szCs w:val="22"/>
              </w:rPr>
              <w:t>.</w:t>
            </w:r>
            <w:r w:rsidRPr="006D2C06">
              <w:rPr>
                <w:sz w:val="22"/>
                <w:szCs w:val="22"/>
              </w:rPr>
              <w:t xml:space="preserve"> (2018). Between Prosecutors and Counsellors: State and Non-State Actors in the Rehabilitation of Victims of Human Trafficking in Nigeria. In </w:t>
            </w:r>
            <w:proofErr w:type="spellStart"/>
            <w:r w:rsidRPr="006D2C06">
              <w:rPr>
                <w:sz w:val="22"/>
                <w:szCs w:val="22"/>
              </w:rPr>
              <w:t>Hiralal</w:t>
            </w:r>
            <w:proofErr w:type="spellEnd"/>
            <w:r w:rsidRPr="006D2C06">
              <w:rPr>
                <w:sz w:val="22"/>
                <w:szCs w:val="22"/>
              </w:rPr>
              <w:t xml:space="preserve">, K. and Jinnah, Z. </w:t>
            </w:r>
            <w:r w:rsidRPr="006D2C06">
              <w:rPr>
                <w:i/>
                <w:sz w:val="22"/>
                <w:szCs w:val="22"/>
              </w:rPr>
              <w:t>Gender and Mobility in Africa: Borders, Bodies and Boundaries</w:t>
            </w:r>
            <w:r w:rsidRPr="006D2C06">
              <w:rPr>
                <w:sz w:val="22"/>
                <w:szCs w:val="22"/>
              </w:rPr>
              <w:t>. Palgrave Macmillan, New York. 139-157.</w:t>
            </w:r>
          </w:p>
          <w:p w:rsidR="007A1A17" w:rsidRPr="007A1A17" w:rsidRDefault="006D2C06" w:rsidP="007A1A1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2"/>
                <w:szCs w:val="22"/>
              </w:rPr>
            </w:pPr>
            <w:bookmarkStart w:id="1" w:name="_Hlk3896967"/>
            <w:r w:rsidRPr="006D2C06">
              <w:rPr>
                <w:sz w:val="22"/>
                <w:szCs w:val="22"/>
              </w:rPr>
              <w:t xml:space="preserve">Ikuteyijo, L. (2018). Beyond the Borders: Issues and Perspectives on Irregular Migration and Enforcement of Human Rights in Africa. </w:t>
            </w:r>
            <w:r w:rsidRPr="006D2C06">
              <w:rPr>
                <w:i/>
                <w:sz w:val="22"/>
                <w:szCs w:val="22"/>
              </w:rPr>
              <w:t>African Insight</w:t>
            </w:r>
            <w:r w:rsidRPr="006D2C06">
              <w:rPr>
                <w:sz w:val="22"/>
                <w:szCs w:val="22"/>
              </w:rPr>
              <w:t>. Africa Institute of South Africa.</w:t>
            </w:r>
            <w:bookmarkEnd w:id="1"/>
            <w:r w:rsidRPr="006D2C06">
              <w:rPr>
                <w:sz w:val="22"/>
                <w:szCs w:val="22"/>
              </w:rPr>
              <w:t xml:space="preserve"> 48(1): 94-103.</w:t>
            </w:r>
          </w:p>
        </w:tc>
      </w:tr>
      <w:tr w:rsidR="007A1A17" w:rsidTr="000D2158">
        <w:tc>
          <w:tcPr>
            <w:tcW w:w="2410" w:type="dxa"/>
            <w:shd w:val="clear" w:color="auto" w:fill="D9D9D9" w:themeFill="background1" w:themeFillShade="D9"/>
          </w:tcPr>
          <w:p w:rsidR="007A1A17" w:rsidRDefault="007A1A17" w:rsidP="00FF654B">
            <w:pPr>
              <w:spacing w:line="240" w:lineRule="auto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Technical Reports</w:t>
            </w:r>
          </w:p>
        </w:tc>
        <w:tc>
          <w:tcPr>
            <w:tcW w:w="8227" w:type="dxa"/>
          </w:tcPr>
          <w:p w:rsidR="007A1A17" w:rsidRPr="007A1A17" w:rsidRDefault="007A1A17" w:rsidP="005661E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eastAsia="Calibri"/>
                <w:color w:val="002060"/>
                <w:sz w:val="22"/>
                <w:szCs w:val="22"/>
              </w:rPr>
            </w:pPr>
            <w:r w:rsidRPr="007A1A17">
              <w:rPr>
                <w:sz w:val="22"/>
                <w:szCs w:val="22"/>
              </w:rPr>
              <w:t xml:space="preserve">2023. </w:t>
            </w:r>
            <w:r w:rsidRPr="007A1A17">
              <w:rPr>
                <w:rFonts w:eastAsia="Calibri"/>
                <w:color w:val="002060"/>
                <w:sz w:val="22"/>
                <w:szCs w:val="22"/>
              </w:rPr>
              <w:t xml:space="preserve">Study of Transitional Justice and Reintegration Mechanisms in the Lake </w:t>
            </w:r>
            <w:r w:rsidRPr="007A1A17">
              <w:rPr>
                <w:rFonts w:eastAsia="Calibri"/>
                <w:color w:val="002060"/>
                <w:sz w:val="22"/>
                <w:szCs w:val="22"/>
              </w:rPr>
              <w:t>C</w:t>
            </w:r>
            <w:r>
              <w:rPr>
                <w:rFonts w:eastAsia="Calibri"/>
                <w:color w:val="002060"/>
                <w:sz w:val="22"/>
                <w:szCs w:val="22"/>
              </w:rPr>
              <w:t>had Basin R</w:t>
            </w:r>
            <w:r w:rsidRPr="007A1A17">
              <w:rPr>
                <w:rFonts w:eastAsia="Calibri"/>
                <w:color w:val="002060"/>
                <w:sz w:val="22"/>
                <w:szCs w:val="22"/>
              </w:rPr>
              <w:t>egion</w:t>
            </w:r>
            <w:r>
              <w:rPr>
                <w:rFonts w:eastAsia="Calibri"/>
                <w:color w:val="002060"/>
                <w:sz w:val="22"/>
                <w:szCs w:val="22"/>
              </w:rPr>
              <w:t>. Commissioned by the UNDP</w:t>
            </w:r>
          </w:p>
          <w:p w:rsidR="007A1A17" w:rsidRDefault="007A1A17" w:rsidP="007A1A17">
            <w:pPr>
              <w:spacing w:before="60" w:line="240" w:lineRule="auto"/>
              <w:ind w:left="720" w:hanging="720"/>
              <w:jc w:val="both"/>
              <w:rPr>
                <w:sz w:val="22"/>
                <w:szCs w:val="22"/>
              </w:rPr>
            </w:pPr>
          </w:p>
          <w:p w:rsidR="007A1A17" w:rsidRPr="007A1A17" w:rsidRDefault="007A1A17" w:rsidP="007A1A17">
            <w:pPr>
              <w:spacing w:before="60" w:line="240" w:lineRule="auto"/>
              <w:ind w:left="720" w:hanging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2.  </w:t>
            </w:r>
            <w:r w:rsidRPr="007A1A17">
              <w:rPr>
                <w:sz w:val="22"/>
                <w:szCs w:val="22"/>
              </w:rPr>
              <w:t>2022. Police Reforms Audit in the Aftermath of the ENDSARS Protests in Nigeria        CLEEN Foundation and McArthur Foundation.</w:t>
            </w:r>
          </w:p>
          <w:p w:rsidR="007A1A17" w:rsidRPr="007A1A17" w:rsidRDefault="007A1A17" w:rsidP="007A1A17">
            <w:pPr>
              <w:spacing w:before="60" w:line="240" w:lineRule="auto"/>
              <w:jc w:val="both"/>
              <w:rPr>
                <w:sz w:val="22"/>
                <w:szCs w:val="22"/>
              </w:rPr>
            </w:pPr>
            <w:r w:rsidRPr="007A1A17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3.  2022. </w:t>
            </w:r>
            <w:r w:rsidRPr="007A1A17">
              <w:rPr>
                <w:sz w:val="22"/>
                <w:szCs w:val="22"/>
              </w:rPr>
              <w:t>Primary Qualitative Research on Shisha Use in Nigeria. Development Gateway</w:t>
            </w:r>
          </w:p>
          <w:p w:rsidR="007A1A17" w:rsidRPr="007A1A17" w:rsidRDefault="007A1A17" w:rsidP="007A1A17">
            <w:pPr>
              <w:spacing w:before="60" w:line="240" w:lineRule="auto"/>
              <w:ind w:left="720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4. </w:t>
            </w:r>
            <w:r w:rsidRPr="007A1A17">
              <w:rPr>
                <w:sz w:val="22"/>
                <w:szCs w:val="22"/>
              </w:rPr>
              <w:t>2018: Report on</w:t>
            </w:r>
            <w:r w:rsidRPr="007A1A17">
              <w:rPr>
                <w:b/>
                <w:sz w:val="22"/>
                <w:szCs w:val="22"/>
              </w:rPr>
              <w:t xml:space="preserve"> </w:t>
            </w:r>
            <w:r w:rsidRPr="007A1A17">
              <w:rPr>
                <w:color w:val="000000"/>
                <w:sz w:val="22"/>
                <w:szCs w:val="22"/>
              </w:rPr>
              <w:t xml:space="preserve">the </w:t>
            </w:r>
            <w:bookmarkStart w:id="2" w:name="_Hlk77165640"/>
            <w:r w:rsidRPr="007A1A17">
              <w:rPr>
                <w:color w:val="000000"/>
                <w:sz w:val="22"/>
                <w:szCs w:val="22"/>
              </w:rPr>
              <w:t>Mid-term Qualitative Study to Assess Implementation of Nigeria State Health Investment Project (NSHIP) in Pilot States. FMOH/World Bank</w:t>
            </w:r>
            <w:bookmarkEnd w:id="2"/>
          </w:p>
          <w:p w:rsidR="007A1A17" w:rsidRPr="007A1A17" w:rsidRDefault="007A1A17" w:rsidP="007A1A17">
            <w:pPr>
              <w:spacing w:before="60" w:line="240" w:lineRule="auto"/>
              <w:jc w:val="both"/>
              <w:rPr>
                <w:noProof/>
                <w:sz w:val="22"/>
                <w:szCs w:val="22"/>
              </w:rPr>
            </w:pPr>
          </w:p>
        </w:tc>
      </w:tr>
      <w:tr w:rsidR="007A1A17" w:rsidTr="000D2158">
        <w:tc>
          <w:tcPr>
            <w:tcW w:w="2410" w:type="dxa"/>
            <w:shd w:val="clear" w:color="auto" w:fill="D9D9D9" w:themeFill="background1" w:themeFillShade="D9"/>
          </w:tcPr>
          <w:p w:rsidR="007A1A17" w:rsidRDefault="007A1A17" w:rsidP="00FF654B">
            <w:pPr>
              <w:spacing w:line="240" w:lineRule="auto"/>
              <w:rPr>
                <w:b/>
                <w:bCs/>
                <w:color w:val="000000"/>
                <w:sz w:val="21"/>
                <w:szCs w:val="21"/>
              </w:rPr>
            </w:pPr>
          </w:p>
          <w:p w:rsidR="007A1A17" w:rsidRDefault="007A1A17" w:rsidP="00FF654B">
            <w:pPr>
              <w:spacing w:line="240" w:lineRule="auto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Selected field experiences</w:t>
            </w:r>
          </w:p>
          <w:p w:rsidR="007A1A17" w:rsidRDefault="007A1A17" w:rsidP="00FF654B">
            <w:pPr>
              <w:spacing w:line="240" w:lineRule="auto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227" w:type="dxa"/>
          </w:tcPr>
          <w:p w:rsidR="007A1A17" w:rsidRDefault="007A1A17" w:rsidP="007A1A17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tbl>
      <w:tblPr>
        <w:tblW w:w="14002" w:type="dxa"/>
        <w:tblInd w:w="-1448" w:type="dxa"/>
        <w:tblBorders>
          <w:top w:val="single" w:sz="6" w:space="0" w:color="B8CCE4"/>
          <w:left w:val="single" w:sz="6" w:space="0" w:color="B8CCE4"/>
          <w:bottom w:val="single" w:sz="6" w:space="0" w:color="B8CCE4"/>
          <w:right w:val="single" w:sz="6" w:space="0" w:color="B8CCE4"/>
          <w:insideH w:val="single" w:sz="6" w:space="0" w:color="B8CCE4"/>
          <w:insideV w:val="single" w:sz="6" w:space="0" w:color="B8CCE4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94"/>
        <w:gridCol w:w="1418"/>
        <w:gridCol w:w="9890"/>
      </w:tblGrid>
      <w:tr w:rsidR="007A1A17" w:rsidRPr="00F540B3" w:rsidTr="007A1A17">
        <w:trPr>
          <w:cantSplit/>
          <w:trHeight w:val="253"/>
        </w:trPr>
        <w:tc>
          <w:tcPr>
            <w:tcW w:w="2694" w:type="dxa"/>
            <w:shd w:val="clear" w:color="auto" w:fill="365F91"/>
          </w:tcPr>
          <w:p w:rsidR="007A1A17" w:rsidRPr="007A1A17" w:rsidRDefault="007A1A17" w:rsidP="00E711F4">
            <w:pPr>
              <w:pStyle w:val="normaltableau"/>
              <w:spacing w:before="0" w:after="0"/>
              <w:ind w:left="-46"/>
              <w:jc w:val="left"/>
              <w:rPr>
                <w:rFonts w:ascii="Times New Roman" w:hAnsi="Times New Roman"/>
                <w:b/>
                <w:smallCaps/>
                <w:color w:val="C6D9F1"/>
                <w:szCs w:val="22"/>
              </w:rPr>
            </w:pPr>
            <w:bookmarkStart w:id="3" w:name="_GoBack"/>
            <w:bookmarkEnd w:id="3"/>
            <w:r w:rsidRPr="007A1A17">
              <w:rPr>
                <w:rFonts w:ascii="Times New Roman" w:hAnsi="Times New Roman"/>
                <w:b/>
                <w:smallCaps/>
                <w:color w:val="C6D9F1"/>
                <w:szCs w:val="22"/>
              </w:rPr>
              <w:t>Company</w:t>
            </w:r>
            <w:r>
              <w:rPr>
                <w:rFonts w:ascii="Times New Roman" w:hAnsi="Times New Roman"/>
                <w:b/>
                <w:smallCaps/>
                <w:color w:val="C6D9F1"/>
                <w:szCs w:val="22"/>
              </w:rPr>
              <w:t>/Date</w:t>
            </w:r>
          </w:p>
        </w:tc>
        <w:tc>
          <w:tcPr>
            <w:tcW w:w="1418" w:type="dxa"/>
            <w:shd w:val="clear" w:color="auto" w:fill="365F91"/>
          </w:tcPr>
          <w:p w:rsidR="007A1A17" w:rsidRPr="007A1A17" w:rsidRDefault="007A1A17" w:rsidP="00E711F4">
            <w:pPr>
              <w:pStyle w:val="normaltableau"/>
              <w:spacing w:before="0" w:after="0"/>
              <w:ind w:left="-9"/>
              <w:jc w:val="left"/>
              <w:rPr>
                <w:rFonts w:ascii="Times New Roman" w:hAnsi="Times New Roman"/>
                <w:b/>
                <w:smallCaps/>
                <w:color w:val="C6D9F1"/>
                <w:szCs w:val="22"/>
              </w:rPr>
            </w:pPr>
            <w:r w:rsidRPr="007A1A17">
              <w:rPr>
                <w:rFonts w:ascii="Times New Roman" w:hAnsi="Times New Roman"/>
                <w:b/>
                <w:smallCaps/>
                <w:color w:val="C6D9F1"/>
                <w:szCs w:val="22"/>
              </w:rPr>
              <w:t>Position</w:t>
            </w:r>
          </w:p>
        </w:tc>
        <w:tc>
          <w:tcPr>
            <w:tcW w:w="9890" w:type="dxa"/>
            <w:shd w:val="clear" w:color="auto" w:fill="365F91"/>
          </w:tcPr>
          <w:p w:rsidR="007A1A17" w:rsidRPr="007A1A17" w:rsidRDefault="007A1A17" w:rsidP="00E711F4">
            <w:pPr>
              <w:pStyle w:val="normaltableau"/>
              <w:spacing w:before="0" w:after="0"/>
              <w:ind w:left="-71"/>
              <w:jc w:val="left"/>
              <w:rPr>
                <w:rFonts w:ascii="Times New Roman" w:hAnsi="Times New Roman"/>
                <w:b/>
                <w:smallCaps/>
                <w:color w:val="C6D9F1"/>
                <w:szCs w:val="22"/>
              </w:rPr>
            </w:pPr>
            <w:r w:rsidRPr="007A1A17">
              <w:rPr>
                <w:rFonts w:ascii="Times New Roman" w:hAnsi="Times New Roman"/>
                <w:b/>
                <w:smallCaps/>
                <w:color w:val="C6D9F1"/>
                <w:szCs w:val="22"/>
              </w:rPr>
              <w:t>Description</w:t>
            </w:r>
          </w:p>
        </w:tc>
      </w:tr>
      <w:tr w:rsidR="007A1A17" w:rsidRPr="00F540B3" w:rsidTr="007A1A17">
        <w:trPr>
          <w:cantSplit/>
          <w:trHeight w:val="68"/>
        </w:trPr>
        <w:tc>
          <w:tcPr>
            <w:tcW w:w="2694" w:type="dxa"/>
          </w:tcPr>
          <w:p w:rsidR="007A1A17" w:rsidRPr="007A1A17" w:rsidRDefault="007A1A17" w:rsidP="00E711F4">
            <w:pPr>
              <w:rPr>
                <w:rStyle w:val="TableauibfChar"/>
                <w:rFonts w:ascii="Times New Roman" w:hAnsi="Times New Roman" w:cs="Times New Roman"/>
                <w:sz w:val="22"/>
                <w:szCs w:val="22"/>
              </w:rPr>
            </w:pPr>
            <w:r w:rsidRPr="007A1A17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. </w:t>
            </w:r>
            <w:r w:rsidRPr="007A1A17">
              <w:rPr>
                <w:rStyle w:val="TableauibfChar"/>
                <w:rFonts w:ascii="Times New Roman" w:hAnsi="Times New Roman" w:cs="Times New Roman"/>
                <w:sz w:val="22"/>
                <w:szCs w:val="22"/>
              </w:rPr>
              <w:t>European Partnership for Democracy, ASBL</w:t>
            </w:r>
          </w:p>
        </w:tc>
        <w:tc>
          <w:tcPr>
            <w:tcW w:w="1418" w:type="dxa"/>
          </w:tcPr>
          <w:p w:rsidR="007A1A17" w:rsidRPr="007A1A17" w:rsidRDefault="007A1A17" w:rsidP="00E711F4">
            <w:pPr>
              <w:pStyle w:val="Tableauibf"/>
              <w:ind w:left="-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1A17">
              <w:rPr>
                <w:rFonts w:ascii="Times New Roman" w:hAnsi="Times New Roman" w:cs="Times New Roman"/>
                <w:sz w:val="22"/>
                <w:szCs w:val="22"/>
              </w:rPr>
              <w:t>National Consultant (Nigeria)</w:t>
            </w:r>
          </w:p>
        </w:tc>
        <w:tc>
          <w:tcPr>
            <w:tcW w:w="9890" w:type="dxa"/>
          </w:tcPr>
          <w:p w:rsidR="007A1A17" w:rsidRPr="007A1A17" w:rsidRDefault="007A1A17" w:rsidP="00E711F4">
            <w:pPr>
              <w:rPr>
                <w:sz w:val="22"/>
                <w:szCs w:val="22"/>
              </w:rPr>
            </w:pPr>
            <w:r w:rsidRPr="007A1A17">
              <w:rPr>
                <w:sz w:val="22"/>
                <w:szCs w:val="22"/>
              </w:rPr>
              <w:t>Exploring Worldwide Democratic Innovations.</w:t>
            </w:r>
          </w:p>
        </w:tc>
      </w:tr>
      <w:tr w:rsidR="007A1A17" w:rsidRPr="00F540B3" w:rsidTr="007A1A17">
        <w:trPr>
          <w:cantSplit/>
          <w:trHeight w:val="68"/>
        </w:trPr>
        <w:tc>
          <w:tcPr>
            <w:tcW w:w="2694" w:type="dxa"/>
          </w:tcPr>
          <w:p w:rsidR="007A1A17" w:rsidRPr="007A1A17" w:rsidRDefault="007A1A17" w:rsidP="00E711F4">
            <w:pPr>
              <w:rPr>
                <w:rStyle w:val="TableauibfChar"/>
                <w:rFonts w:ascii="Times New Roman" w:hAnsi="Times New Roman" w:cs="Times New Roman"/>
                <w:sz w:val="22"/>
                <w:szCs w:val="22"/>
              </w:rPr>
            </w:pPr>
            <w:r w:rsidRPr="007A1A17">
              <w:rPr>
                <w:sz w:val="22"/>
                <w:szCs w:val="22"/>
              </w:rPr>
              <w:t>2021-till date</w:t>
            </w:r>
            <w:r>
              <w:rPr>
                <w:rStyle w:val="TableauibfChar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7A1A17">
              <w:rPr>
                <w:rStyle w:val="TableauibfChar"/>
                <w:rFonts w:ascii="Times New Roman" w:hAnsi="Times New Roman" w:cs="Times New Roman"/>
                <w:sz w:val="22"/>
                <w:szCs w:val="22"/>
              </w:rPr>
              <w:t>Tertiary Education Trust Fund (TETFUND)</w:t>
            </w:r>
          </w:p>
        </w:tc>
        <w:tc>
          <w:tcPr>
            <w:tcW w:w="1418" w:type="dxa"/>
          </w:tcPr>
          <w:p w:rsidR="007A1A17" w:rsidRPr="007A1A17" w:rsidRDefault="007A1A17" w:rsidP="00E711F4">
            <w:pPr>
              <w:pStyle w:val="Tableauibf"/>
              <w:ind w:left="-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1A17">
              <w:rPr>
                <w:rFonts w:ascii="Times New Roman" w:hAnsi="Times New Roman" w:cs="Times New Roman"/>
                <w:sz w:val="22"/>
                <w:szCs w:val="22"/>
              </w:rPr>
              <w:t>Co-Investigator</w:t>
            </w:r>
          </w:p>
        </w:tc>
        <w:tc>
          <w:tcPr>
            <w:tcW w:w="9890" w:type="dxa"/>
          </w:tcPr>
          <w:p w:rsidR="007A1A17" w:rsidRPr="007A1A17" w:rsidRDefault="007A1A17" w:rsidP="00E711F4">
            <w:pPr>
              <w:rPr>
                <w:sz w:val="22"/>
                <w:szCs w:val="22"/>
              </w:rPr>
            </w:pPr>
            <w:r w:rsidRPr="007A1A17">
              <w:rPr>
                <w:sz w:val="22"/>
                <w:szCs w:val="22"/>
              </w:rPr>
              <w:t>Integrating gender issues into police service in Nigeria: security reforms and institutional capacity study”</w:t>
            </w:r>
          </w:p>
        </w:tc>
      </w:tr>
      <w:tr w:rsidR="007A1A17" w:rsidRPr="00F540B3" w:rsidTr="007A1A17">
        <w:trPr>
          <w:cantSplit/>
          <w:trHeight w:val="68"/>
        </w:trPr>
        <w:tc>
          <w:tcPr>
            <w:tcW w:w="2694" w:type="dxa"/>
          </w:tcPr>
          <w:p w:rsidR="007A1A17" w:rsidRPr="007A1A17" w:rsidRDefault="007A1A17" w:rsidP="00E711F4">
            <w:pPr>
              <w:rPr>
                <w:rStyle w:val="TableauibfChar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ableauibfChar"/>
                <w:rFonts w:ascii="Times New Roman" w:hAnsi="Times New Roman" w:cs="Times New Roman"/>
                <w:sz w:val="22"/>
                <w:szCs w:val="22"/>
              </w:rPr>
              <w:t xml:space="preserve">2021. </w:t>
            </w:r>
            <w:r w:rsidRPr="007A1A17">
              <w:rPr>
                <w:rStyle w:val="TableauibfChar"/>
                <w:rFonts w:ascii="Times New Roman" w:hAnsi="Times New Roman" w:cs="Times New Roman"/>
                <w:sz w:val="22"/>
                <w:szCs w:val="22"/>
              </w:rPr>
              <w:t>Osun State Government/UNDP</w:t>
            </w:r>
          </w:p>
        </w:tc>
        <w:tc>
          <w:tcPr>
            <w:tcW w:w="1418" w:type="dxa"/>
          </w:tcPr>
          <w:p w:rsidR="007A1A17" w:rsidRPr="007A1A17" w:rsidRDefault="007A1A17" w:rsidP="00E711F4">
            <w:pPr>
              <w:pStyle w:val="Tableauibf"/>
              <w:ind w:left="-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1A17">
              <w:rPr>
                <w:rFonts w:ascii="Times New Roman" w:hAnsi="Times New Roman" w:cs="Times New Roman"/>
                <w:sz w:val="22"/>
                <w:szCs w:val="22"/>
              </w:rPr>
              <w:t>Co-Facilitator</w:t>
            </w:r>
          </w:p>
        </w:tc>
        <w:tc>
          <w:tcPr>
            <w:tcW w:w="9890" w:type="dxa"/>
          </w:tcPr>
          <w:p w:rsidR="007A1A17" w:rsidRPr="007A1A17" w:rsidRDefault="007A1A17" w:rsidP="00E711F4">
            <w:pPr>
              <w:spacing w:line="240" w:lineRule="auto"/>
              <w:rPr>
                <w:sz w:val="22"/>
                <w:szCs w:val="22"/>
              </w:rPr>
            </w:pPr>
            <w:r w:rsidRPr="007A1A17">
              <w:rPr>
                <w:sz w:val="22"/>
                <w:szCs w:val="22"/>
              </w:rPr>
              <w:t xml:space="preserve">One-week orientation and capacity building program for victims of violence, sponsored by UNDP and </w:t>
            </w:r>
            <w:proofErr w:type="spellStart"/>
            <w:r w:rsidRPr="007A1A17">
              <w:rPr>
                <w:sz w:val="22"/>
                <w:szCs w:val="22"/>
              </w:rPr>
              <w:t>faci</w:t>
            </w:r>
            <w:proofErr w:type="spellEnd"/>
          </w:p>
        </w:tc>
      </w:tr>
      <w:tr w:rsidR="007A1A17" w:rsidRPr="00F540B3" w:rsidTr="007A1A17">
        <w:trPr>
          <w:cantSplit/>
          <w:trHeight w:val="68"/>
        </w:trPr>
        <w:tc>
          <w:tcPr>
            <w:tcW w:w="2694" w:type="dxa"/>
          </w:tcPr>
          <w:p w:rsidR="007A1A17" w:rsidRPr="007A1A17" w:rsidRDefault="007A1A17" w:rsidP="00E711F4">
            <w:pPr>
              <w:rPr>
                <w:rStyle w:val="TableauibfChar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ableauibfChar"/>
                <w:rFonts w:ascii="Times New Roman" w:hAnsi="Times New Roman" w:cs="Times New Roman"/>
                <w:sz w:val="22"/>
                <w:szCs w:val="22"/>
              </w:rPr>
              <w:t xml:space="preserve">2020. </w:t>
            </w:r>
            <w:proofErr w:type="spellStart"/>
            <w:r w:rsidRPr="007A1A17">
              <w:rPr>
                <w:rStyle w:val="TableauibfChar"/>
                <w:rFonts w:ascii="Times New Roman" w:hAnsi="Times New Roman" w:cs="Times New Roman"/>
                <w:sz w:val="22"/>
                <w:szCs w:val="22"/>
              </w:rPr>
              <w:t>Hanovia</w:t>
            </w:r>
            <w:proofErr w:type="spellEnd"/>
            <w:r w:rsidRPr="007A1A17">
              <w:rPr>
                <w:rStyle w:val="TableauibfChar"/>
                <w:rFonts w:ascii="Times New Roman" w:hAnsi="Times New Roman" w:cs="Times New Roman"/>
                <w:sz w:val="22"/>
                <w:szCs w:val="22"/>
              </w:rPr>
              <w:t xml:space="preserve"> and Ogun State Government</w:t>
            </w:r>
          </w:p>
        </w:tc>
        <w:tc>
          <w:tcPr>
            <w:tcW w:w="1418" w:type="dxa"/>
          </w:tcPr>
          <w:p w:rsidR="007A1A17" w:rsidRPr="007A1A17" w:rsidRDefault="007A1A17" w:rsidP="00E711F4">
            <w:pPr>
              <w:pStyle w:val="Tableauibf"/>
              <w:ind w:left="-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1A17">
              <w:rPr>
                <w:rFonts w:ascii="Times New Roman" w:hAnsi="Times New Roman" w:cs="Times New Roman"/>
                <w:sz w:val="22"/>
                <w:szCs w:val="22"/>
              </w:rPr>
              <w:t>Lead Trainer</w:t>
            </w:r>
          </w:p>
        </w:tc>
        <w:tc>
          <w:tcPr>
            <w:tcW w:w="9890" w:type="dxa"/>
          </w:tcPr>
          <w:p w:rsidR="007A1A17" w:rsidRPr="007A1A17" w:rsidRDefault="007A1A17" w:rsidP="00E711F4">
            <w:pPr>
              <w:spacing w:line="240" w:lineRule="auto"/>
              <w:rPr>
                <w:sz w:val="22"/>
                <w:szCs w:val="22"/>
              </w:rPr>
            </w:pPr>
            <w:r w:rsidRPr="007A1A17">
              <w:rPr>
                <w:sz w:val="22"/>
                <w:szCs w:val="22"/>
              </w:rPr>
              <w:t>Consulting Services to Inform Further State Activities in Support of Non-Formal and Informal Skills Development in Ogun State, Nigeria</w:t>
            </w:r>
          </w:p>
        </w:tc>
      </w:tr>
      <w:tr w:rsidR="007A1A17" w:rsidRPr="00F540B3" w:rsidTr="007A1A17">
        <w:trPr>
          <w:cantSplit/>
          <w:trHeight w:val="68"/>
        </w:trPr>
        <w:tc>
          <w:tcPr>
            <w:tcW w:w="2694" w:type="dxa"/>
          </w:tcPr>
          <w:p w:rsidR="007A1A17" w:rsidRPr="007A1A17" w:rsidRDefault="007A1A17" w:rsidP="00E711F4">
            <w:pPr>
              <w:rPr>
                <w:rStyle w:val="TableauibfChar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ableauibfChar"/>
                <w:rFonts w:ascii="Times New Roman" w:hAnsi="Times New Roman" w:cs="Times New Roman"/>
                <w:sz w:val="22"/>
                <w:szCs w:val="22"/>
              </w:rPr>
              <w:t xml:space="preserve">2019. </w:t>
            </w:r>
            <w:proofErr w:type="spellStart"/>
            <w:r w:rsidRPr="007A1A17">
              <w:rPr>
                <w:rStyle w:val="TableauibfChar"/>
                <w:rFonts w:ascii="Times New Roman" w:hAnsi="Times New Roman" w:cs="Times New Roman"/>
                <w:sz w:val="22"/>
                <w:szCs w:val="22"/>
              </w:rPr>
              <w:t>Hanovia</w:t>
            </w:r>
            <w:proofErr w:type="spellEnd"/>
            <w:r w:rsidRPr="007A1A17">
              <w:rPr>
                <w:rStyle w:val="TableauibfChar"/>
                <w:rFonts w:ascii="Times New Roman" w:hAnsi="Times New Roman" w:cs="Times New Roman"/>
                <w:sz w:val="22"/>
                <w:szCs w:val="22"/>
              </w:rPr>
              <w:t xml:space="preserve"> Limited and World Bank</w:t>
            </w:r>
          </w:p>
        </w:tc>
        <w:tc>
          <w:tcPr>
            <w:tcW w:w="1418" w:type="dxa"/>
          </w:tcPr>
          <w:p w:rsidR="007A1A17" w:rsidRPr="007A1A17" w:rsidRDefault="007A1A17" w:rsidP="00E711F4">
            <w:pPr>
              <w:pStyle w:val="Tableauibf"/>
              <w:ind w:left="-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1A17">
              <w:rPr>
                <w:rFonts w:ascii="Times New Roman" w:hAnsi="Times New Roman" w:cs="Times New Roman"/>
                <w:sz w:val="22"/>
                <w:szCs w:val="22"/>
              </w:rPr>
              <w:t>Co-Trainer</w:t>
            </w:r>
          </w:p>
        </w:tc>
        <w:tc>
          <w:tcPr>
            <w:tcW w:w="9890" w:type="dxa"/>
          </w:tcPr>
          <w:p w:rsidR="007A1A17" w:rsidRPr="007A1A17" w:rsidRDefault="007A1A17" w:rsidP="00E711F4">
            <w:pPr>
              <w:spacing w:line="240" w:lineRule="auto"/>
              <w:rPr>
                <w:sz w:val="22"/>
                <w:szCs w:val="22"/>
              </w:rPr>
            </w:pPr>
            <w:r w:rsidRPr="007A1A17">
              <w:rPr>
                <w:sz w:val="22"/>
                <w:szCs w:val="22"/>
              </w:rPr>
              <w:t>Impact Evaluation Baseline Data Collection for Nigerian National Social Safety Nets Projects in Nigeria</w:t>
            </w:r>
          </w:p>
        </w:tc>
      </w:tr>
      <w:tr w:rsidR="007A1A17" w:rsidRPr="00F540B3" w:rsidTr="007A1A17">
        <w:trPr>
          <w:cantSplit/>
          <w:trHeight w:val="68"/>
        </w:trPr>
        <w:tc>
          <w:tcPr>
            <w:tcW w:w="2694" w:type="dxa"/>
          </w:tcPr>
          <w:p w:rsidR="007A1A17" w:rsidRPr="007A1A17" w:rsidRDefault="007A1A17" w:rsidP="00E711F4">
            <w:pPr>
              <w:rPr>
                <w:rStyle w:val="TableauibfChar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ableauibfChar"/>
                <w:rFonts w:ascii="Times New Roman" w:hAnsi="Times New Roman" w:cs="Times New Roman"/>
                <w:sz w:val="22"/>
                <w:szCs w:val="22"/>
              </w:rPr>
              <w:t xml:space="preserve">2018. </w:t>
            </w:r>
            <w:r w:rsidRPr="007A1A17">
              <w:rPr>
                <w:rStyle w:val="TableauibfChar"/>
                <w:rFonts w:ascii="Times New Roman" w:hAnsi="Times New Roman" w:cs="Times New Roman"/>
                <w:sz w:val="22"/>
                <w:szCs w:val="22"/>
              </w:rPr>
              <w:t>National Institute for Policy and Strategic Studies, Kuru, Jos</w:t>
            </w:r>
          </w:p>
        </w:tc>
        <w:tc>
          <w:tcPr>
            <w:tcW w:w="1418" w:type="dxa"/>
          </w:tcPr>
          <w:p w:rsidR="007A1A17" w:rsidRPr="007A1A17" w:rsidRDefault="007A1A17" w:rsidP="00E711F4">
            <w:pPr>
              <w:pStyle w:val="Tableauibf"/>
              <w:ind w:left="-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1A17">
              <w:rPr>
                <w:rFonts w:ascii="Times New Roman" w:hAnsi="Times New Roman" w:cs="Times New Roman"/>
                <w:sz w:val="22"/>
                <w:szCs w:val="22"/>
              </w:rPr>
              <w:t>Guest Lecturer</w:t>
            </w:r>
          </w:p>
        </w:tc>
        <w:tc>
          <w:tcPr>
            <w:tcW w:w="9890" w:type="dxa"/>
          </w:tcPr>
          <w:p w:rsidR="007A1A17" w:rsidRPr="007A1A17" w:rsidRDefault="007A1A17" w:rsidP="00E711F4">
            <w:pPr>
              <w:pStyle w:val="normaltableau"/>
              <w:spacing w:before="0" w:after="0"/>
              <w:ind w:left="-71"/>
              <w:jc w:val="left"/>
              <w:rPr>
                <w:rFonts w:ascii="Times New Roman" w:hAnsi="Times New Roman"/>
                <w:szCs w:val="22"/>
              </w:rPr>
            </w:pPr>
            <w:r w:rsidRPr="007A1A17">
              <w:rPr>
                <w:rFonts w:ascii="Times New Roman" w:hAnsi="Times New Roman"/>
                <w:szCs w:val="22"/>
              </w:rPr>
              <w:t xml:space="preserve">Senior Executive Course (40) 2018, of the National Institute for Policy and Strategic Studies (NIPSS). </w:t>
            </w:r>
            <w:r w:rsidRPr="007A1A17">
              <w:rPr>
                <w:rFonts w:ascii="Times New Roman" w:hAnsi="Times New Roman"/>
                <w:bCs/>
                <w:szCs w:val="22"/>
              </w:rPr>
              <w:t>Theme:</w:t>
            </w:r>
            <w:r w:rsidRPr="007A1A17">
              <w:rPr>
                <w:rFonts w:ascii="Times New Roman" w:hAnsi="Times New Roman"/>
                <w:szCs w:val="22"/>
              </w:rPr>
              <w:t xml:space="preserve"> Strengthening Internal Security Framework and Community Policing in Nigeria: Models, Policy Options and Strategies.</w:t>
            </w:r>
          </w:p>
        </w:tc>
      </w:tr>
      <w:tr w:rsidR="007A1A17" w:rsidRPr="00F540B3" w:rsidTr="007A1A17">
        <w:trPr>
          <w:cantSplit/>
          <w:trHeight w:val="68"/>
        </w:trPr>
        <w:tc>
          <w:tcPr>
            <w:tcW w:w="2694" w:type="dxa"/>
          </w:tcPr>
          <w:p w:rsidR="007A1A17" w:rsidRPr="007A1A17" w:rsidRDefault="007A1A17" w:rsidP="00E711F4">
            <w:pPr>
              <w:rPr>
                <w:rStyle w:val="TableauibfChar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ableauibfChar"/>
                <w:rFonts w:ascii="Times New Roman" w:hAnsi="Times New Roman" w:cs="Times New Roman"/>
                <w:sz w:val="22"/>
                <w:szCs w:val="22"/>
              </w:rPr>
              <w:t xml:space="preserve">2018. </w:t>
            </w:r>
            <w:r w:rsidRPr="007A1A17">
              <w:rPr>
                <w:rStyle w:val="TableauibfChar"/>
                <w:rFonts w:ascii="Times New Roman" w:hAnsi="Times New Roman" w:cs="Times New Roman"/>
                <w:sz w:val="22"/>
                <w:szCs w:val="22"/>
              </w:rPr>
              <w:t>Federal Ministry of Health, Nigeria</w:t>
            </w:r>
          </w:p>
        </w:tc>
        <w:tc>
          <w:tcPr>
            <w:tcW w:w="1418" w:type="dxa"/>
          </w:tcPr>
          <w:p w:rsidR="007A1A17" w:rsidRPr="007A1A17" w:rsidRDefault="007A1A17" w:rsidP="00E711F4">
            <w:pPr>
              <w:pStyle w:val="Tableauibf"/>
              <w:ind w:left="-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1A17">
              <w:rPr>
                <w:rFonts w:ascii="Times New Roman" w:hAnsi="Times New Roman" w:cs="Times New Roman"/>
                <w:sz w:val="22"/>
                <w:szCs w:val="22"/>
              </w:rPr>
              <w:t>Lead Facilitator</w:t>
            </w:r>
          </w:p>
        </w:tc>
        <w:tc>
          <w:tcPr>
            <w:tcW w:w="9890" w:type="dxa"/>
          </w:tcPr>
          <w:p w:rsidR="007A1A17" w:rsidRPr="007A1A17" w:rsidRDefault="007A1A17" w:rsidP="00E711F4">
            <w:pPr>
              <w:pStyle w:val="normaltableau"/>
              <w:spacing w:before="0" w:after="0"/>
              <w:ind w:left="-71"/>
              <w:jc w:val="left"/>
              <w:rPr>
                <w:rFonts w:ascii="Times New Roman" w:hAnsi="Times New Roman"/>
                <w:szCs w:val="22"/>
              </w:rPr>
            </w:pPr>
            <w:r w:rsidRPr="007A1A17">
              <w:rPr>
                <w:rFonts w:ascii="Times New Roman" w:hAnsi="Times New Roman"/>
                <w:szCs w:val="22"/>
              </w:rPr>
              <w:t xml:space="preserve">Capacity building for staff of Ministry of Health and sister agencies on the use of Atlas </w:t>
            </w:r>
            <w:proofErr w:type="spellStart"/>
            <w:r w:rsidRPr="007A1A17">
              <w:rPr>
                <w:rFonts w:ascii="Times New Roman" w:hAnsi="Times New Roman"/>
                <w:szCs w:val="22"/>
              </w:rPr>
              <w:t>ti</w:t>
            </w:r>
            <w:proofErr w:type="spellEnd"/>
            <w:r w:rsidRPr="007A1A17">
              <w:rPr>
                <w:rFonts w:ascii="Times New Roman" w:hAnsi="Times New Roman"/>
                <w:szCs w:val="22"/>
              </w:rPr>
              <w:t xml:space="preserve"> for qualitative data analysis.</w:t>
            </w:r>
          </w:p>
        </w:tc>
      </w:tr>
      <w:tr w:rsidR="007A1A17" w:rsidRPr="00F540B3" w:rsidTr="007A1A17">
        <w:trPr>
          <w:cantSplit/>
          <w:trHeight w:val="68"/>
        </w:trPr>
        <w:tc>
          <w:tcPr>
            <w:tcW w:w="2694" w:type="dxa"/>
          </w:tcPr>
          <w:p w:rsidR="007A1A17" w:rsidRPr="007A1A17" w:rsidRDefault="007A1A17" w:rsidP="00E711F4">
            <w:pPr>
              <w:rPr>
                <w:rStyle w:val="TableauibfChar"/>
                <w:rFonts w:ascii="Times New Roman" w:hAnsi="Times New Roman" w:cs="Times New Roman"/>
                <w:sz w:val="22"/>
                <w:szCs w:val="22"/>
              </w:rPr>
            </w:pPr>
            <w:r w:rsidRPr="007A1A17">
              <w:rPr>
                <w:rStyle w:val="TableauibfChar"/>
                <w:rFonts w:ascii="Times New Roman" w:hAnsi="Times New Roman" w:cs="Times New Roman"/>
                <w:sz w:val="22"/>
                <w:szCs w:val="22"/>
              </w:rPr>
              <w:t xml:space="preserve">2017-2018; </w:t>
            </w:r>
            <w:r w:rsidRPr="007A1A17">
              <w:rPr>
                <w:rStyle w:val="TableauibfChar"/>
                <w:rFonts w:ascii="Times New Roman" w:hAnsi="Times New Roman" w:cs="Times New Roman"/>
                <w:sz w:val="22"/>
                <w:szCs w:val="22"/>
              </w:rPr>
              <w:t>The World Bank and Federal Ministry of Health, Nigeria</w:t>
            </w:r>
          </w:p>
        </w:tc>
        <w:tc>
          <w:tcPr>
            <w:tcW w:w="1418" w:type="dxa"/>
          </w:tcPr>
          <w:p w:rsidR="007A1A17" w:rsidRPr="007A1A17" w:rsidRDefault="007A1A17" w:rsidP="00E711F4">
            <w:pPr>
              <w:pStyle w:val="Tableauibf"/>
              <w:ind w:left="-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1A17">
              <w:rPr>
                <w:rFonts w:ascii="Times New Roman" w:hAnsi="Times New Roman" w:cs="Times New Roman"/>
                <w:sz w:val="22"/>
                <w:szCs w:val="22"/>
              </w:rPr>
              <w:t xml:space="preserve">Project Coordinator (with </w:t>
            </w:r>
            <w:proofErr w:type="spellStart"/>
            <w:r w:rsidRPr="007A1A17">
              <w:rPr>
                <w:rFonts w:ascii="Times New Roman" w:hAnsi="Times New Roman" w:cs="Times New Roman"/>
                <w:sz w:val="22"/>
                <w:szCs w:val="22"/>
              </w:rPr>
              <w:t>Aarushi</w:t>
            </w:r>
            <w:proofErr w:type="spellEnd"/>
            <w:r w:rsidRPr="007A1A17">
              <w:rPr>
                <w:rFonts w:ascii="Times New Roman" w:hAnsi="Times New Roman" w:cs="Times New Roman"/>
                <w:sz w:val="22"/>
                <w:szCs w:val="22"/>
              </w:rPr>
              <w:t xml:space="preserve"> Bhatnagar)</w:t>
            </w:r>
          </w:p>
        </w:tc>
        <w:tc>
          <w:tcPr>
            <w:tcW w:w="9890" w:type="dxa"/>
          </w:tcPr>
          <w:p w:rsidR="007A1A17" w:rsidRPr="007A1A17" w:rsidRDefault="007A1A17" w:rsidP="00E711F4">
            <w:pPr>
              <w:pStyle w:val="normaltableau"/>
              <w:spacing w:before="0" w:after="0"/>
              <w:ind w:left="-71"/>
              <w:jc w:val="left"/>
              <w:rPr>
                <w:rFonts w:ascii="Times New Roman" w:hAnsi="Times New Roman"/>
                <w:szCs w:val="22"/>
              </w:rPr>
            </w:pPr>
            <w:r w:rsidRPr="007A1A17">
              <w:rPr>
                <w:rFonts w:ascii="Times New Roman" w:hAnsi="Times New Roman"/>
                <w:szCs w:val="22"/>
              </w:rPr>
              <w:t>I coordinated the qualitative aspects of the Mid-term Assessment for the Nigeria State Health Investment Project where I trained fieldworkers, conducted high level interviews and wrote the report the qualitative study.</w:t>
            </w:r>
          </w:p>
        </w:tc>
      </w:tr>
    </w:tbl>
    <w:p w:rsidR="00FE779D" w:rsidRDefault="00F25A62" w:rsidP="000D2158">
      <w:pPr>
        <w:spacing w:before="80" w:line="240" w:lineRule="auto"/>
        <w:rPr>
          <w:rStyle w:val="fontstyle21"/>
        </w:rPr>
      </w:pPr>
      <w:r>
        <w:rPr>
          <w:rStyle w:val="fontstyle01"/>
        </w:rPr>
        <w:t>Home Page</w:t>
      </w:r>
      <w:r>
        <w:rPr>
          <w:rStyle w:val="fontstyle21"/>
        </w:rPr>
        <w:t xml:space="preserve">: Research Gate: </w:t>
      </w:r>
      <w:hyperlink r:id="rId7" w:history="1">
        <w:r w:rsidR="00BB4BC0" w:rsidRPr="00C16ED0">
          <w:rPr>
            <w:rStyle w:val="Hyperlink"/>
          </w:rPr>
          <w:t>https://www.researchgate.net/profile/Lanre-Ikuteyijo</w:t>
        </w:r>
      </w:hyperlink>
      <w:r w:rsidR="00BB4BC0">
        <w:t xml:space="preserve"> </w:t>
      </w:r>
    </w:p>
    <w:sectPr w:rsidR="00FE779D" w:rsidSect="000D2158">
      <w:pgSz w:w="12240" w:h="15840"/>
      <w:pgMar w:top="794" w:right="1440" w:bottom="73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Optim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7B3"/>
    <w:multiLevelType w:val="hybridMultilevel"/>
    <w:tmpl w:val="A4C8FB7C"/>
    <w:lvl w:ilvl="0" w:tplc="EFCA9CAC">
      <w:start w:val="8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71EEB"/>
    <w:multiLevelType w:val="hybridMultilevel"/>
    <w:tmpl w:val="9238E062"/>
    <w:lvl w:ilvl="0" w:tplc="57885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E3D22"/>
    <w:multiLevelType w:val="hybridMultilevel"/>
    <w:tmpl w:val="EBE8D542"/>
    <w:lvl w:ilvl="0" w:tplc="2B5831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280407"/>
    <w:multiLevelType w:val="hybridMultilevel"/>
    <w:tmpl w:val="C06EEFE0"/>
    <w:lvl w:ilvl="0" w:tplc="0892356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D465A"/>
    <w:multiLevelType w:val="hybridMultilevel"/>
    <w:tmpl w:val="77FECBE4"/>
    <w:lvl w:ilvl="0" w:tplc="F7F873DE">
      <w:start w:val="1"/>
      <w:numFmt w:val="decimal"/>
      <w:lvlText w:val="%1."/>
      <w:lvlJc w:val="left"/>
      <w:pPr>
        <w:ind w:left="684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64A7141B"/>
    <w:multiLevelType w:val="hybridMultilevel"/>
    <w:tmpl w:val="4A38DD3A"/>
    <w:lvl w:ilvl="0" w:tplc="54B8830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819E8"/>
    <w:multiLevelType w:val="hybridMultilevel"/>
    <w:tmpl w:val="4A38DD3A"/>
    <w:lvl w:ilvl="0" w:tplc="54B8830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D3F28"/>
    <w:multiLevelType w:val="singleLevel"/>
    <w:tmpl w:val="2C4A5AAA"/>
    <w:lvl w:ilvl="0">
      <w:start w:val="1"/>
      <w:numFmt w:val="lowerLetter"/>
      <w:lvlText w:val="(%1)"/>
      <w:lvlJc w:val="left"/>
      <w:pPr>
        <w:ind w:left="495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1E"/>
    <w:rsid w:val="000425E2"/>
    <w:rsid w:val="00064306"/>
    <w:rsid w:val="000D2158"/>
    <w:rsid w:val="00166E47"/>
    <w:rsid w:val="001F4078"/>
    <w:rsid w:val="002154BD"/>
    <w:rsid w:val="003D288E"/>
    <w:rsid w:val="003F6936"/>
    <w:rsid w:val="0056166B"/>
    <w:rsid w:val="00684B23"/>
    <w:rsid w:val="006D2C06"/>
    <w:rsid w:val="007252EE"/>
    <w:rsid w:val="007A1A17"/>
    <w:rsid w:val="009F0B1E"/>
    <w:rsid w:val="009F34FE"/>
    <w:rsid w:val="00BB4BC0"/>
    <w:rsid w:val="00BF4D9B"/>
    <w:rsid w:val="00C26E14"/>
    <w:rsid w:val="00CD20A5"/>
    <w:rsid w:val="00CF7B9A"/>
    <w:rsid w:val="00E36B93"/>
    <w:rsid w:val="00F25A62"/>
    <w:rsid w:val="00FE779D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FAF0F-FC7A-4EE7-81E6-9E97B1A0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B1E"/>
    <w:pPr>
      <w:spacing w:after="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1A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F0B1E"/>
    <w:rPr>
      <w:color w:val="0000FF"/>
      <w:u w:val="single"/>
    </w:rPr>
  </w:style>
  <w:style w:type="table" w:styleId="TableGrid">
    <w:name w:val="Table Grid"/>
    <w:basedOn w:val="TableNormal"/>
    <w:uiPriority w:val="39"/>
    <w:rsid w:val="009F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1F4078"/>
    <w:rPr>
      <w:rFonts w:ascii="Verdana-Bold" w:hAnsi="Verdana-Bold" w:hint="default"/>
      <w:b/>
      <w:bCs/>
      <w:i w:val="0"/>
      <w:iCs w:val="0"/>
      <w:color w:val="000000"/>
      <w:sz w:val="16"/>
      <w:szCs w:val="16"/>
    </w:rPr>
  </w:style>
  <w:style w:type="character" w:customStyle="1" w:styleId="fontstyle11">
    <w:name w:val="fontstyle11"/>
    <w:basedOn w:val="DefaultParagraphFont"/>
    <w:rsid w:val="001F4078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paragraph" w:styleId="BodyTextIndent2">
    <w:name w:val="Body Text Indent 2"/>
    <w:basedOn w:val="Normal"/>
    <w:link w:val="BodyTextIndent2Char"/>
    <w:rsid w:val="00C26E14"/>
    <w:pPr>
      <w:ind w:left="66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C26E14"/>
    <w:rPr>
      <w:rFonts w:ascii="Times New Roman" w:eastAsia="Times New Roman" w:hAnsi="Times New Roman" w:cs="Times New Roman"/>
      <w:sz w:val="24"/>
      <w:szCs w:val="20"/>
    </w:rPr>
  </w:style>
  <w:style w:type="character" w:customStyle="1" w:styleId="gscah">
    <w:name w:val="gsc_a_h"/>
    <w:basedOn w:val="DefaultParagraphFont"/>
    <w:rsid w:val="00C26E14"/>
  </w:style>
  <w:style w:type="paragraph" w:styleId="ListParagraph">
    <w:name w:val="List Paragraph"/>
    <w:basedOn w:val="Normal"/>
    <w:uiPriority w:val="34"/>
    <w:qFormat/>
    <w:rsid w:val="00C26E14"/>
    <w:pPr>
      <w:ind w:left="720"/>
      <w:contextualSpacing/>
    </w:pPr>
  </w:style>
  <w:style w:type="character" w:customStyle="1" w:styleId="fontstyle21">
    <w:name w:val="fontstyle21"/>
    <w:basedOn w:val="DefaultParagraphFont"/>
    <w:rsid w:val="00F25A62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DefaultParagraphFont"/>
    <w:rsid w:val="00064306"/>
    <w:rPr>
      <w:rFonts w:ascii="Arial-ItalicMT" w:hAnsi="Arial-ItalicMT" w:hint="default"/>
      <w:b w:val="0"/>
      <w:bCs w:val="0"/>
      <w:i/>
      <w:iCs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779D"/>
    <w:rPr>
      <w:color w:val="954F72" w:themeColor="followedHyperlink"/>
      <w:u w:val="single"/>
    </w:rPr>
  </w:style>
  <w:style w:type="character" w:styleId="Strong">
    <w:name w:val="Strong"/>
    <w:qFormat/>
    <w:rsid w:val="003D288E"/>
    <w:rPr>
      <w:b/>
      <w:bCs/>
    </w:rPr>
  </w:style>
  <w:style w:type="character" w:customStyle="1" w:styleId="ff2">
    <w:name w:val="ff2"/>
    <w:rsid w:val="006D2C06"/>
  </w:style>
  <w:style w:type="character" w:customStyle="1" w:styleId="ff1">
    <w:name w:val="ff1"/>
    <w:rsid w:val="006D2C06"/>
  </w:style>
  <w:style w:type="character" w:customStyle="1" w:styleId="fc1">
    <w:name w:val="fc1"/>
    <w:rsid w:val="006D2C06"/>
  </w:style>
  <w:style w:type="paragraph" w:customStyle="1" w:styleId="normaltableau">
    <w:name w:val="normal_tableau"/>
    <w:basedOn w:val="Normal"/>
    <w:rsid w:val="007A1A17"/>
    <w:pPr>
      <w:spacing w:before="120" w:after="120" w:line="240" w:lineRule="auto"/>
      <w:jc w:val="both"/>
    </w:pPr>
    <w:rPr>
      <w:rFonts w:ascii="Optima" w:hAnsi="Optima"/>
      <w:sz w:val="22"/>
      <w:lang w:val="en-GB" w:eastAsia="bg-BG"/>
    </w:rPr>
  </w:style>
  <w:style w:type="paragraph" w:customStyle="1" w:styleId="NumPar1">
    <w:name w:val="NumPar 1"/>
    <w:basedOn w:val="Heading1"/>
    <w:next w:val="Normal"/>
    <w:rsid w:val="007A1A17"/>
    <w:pPr>
      <w:keepNext w:val="0"/>
      <w:keepLines w:val="0"/>
      <w:tabs>
        <w:tab w:val="num" w:pos="480"/>
      </w:tabs>
      <w:spacing w:before="0" w:after="240" w:line="240" w:lineRule="auto"/>
      <w:ind w:left="480" w:hanging="480"/>
      <w:jc w:val="both"/>
      <w:outlineLvl w:val="9"/>
    </w:pPr>
    <w:rPr>
      <w:rFonts w:ascii="Times New Roman" w:eastAsia="Times New Roman" w:hAnsi="Times New Roman" w:cs="Times New Roman"/>
      <w:color w:val="auto"/>
      <w:kern w:val="28"/>
      <w:sz w:val="24"/>
      <w:szCs w:val="20"/>
      <w:lang w:val="en-GB" w:eastAsia="en-GB"/>
    </w:rPr>
  </w:style>
  <w:style w:type="paragraph" w:customStyle="1" w:styleId="Tableauibf">
    <w:name w:val="Tableau ibf"/>
    <w:basedOn w:val="Normal"/>
    <w:link w:val="TableauibfChar"/>
    <w:qFormat/>
    <w:rsid w:val="007A1A17"/>
    <w:pPr>
      <w:spacing w:line="240" w:lineRule="auto"/>
      <w:jc w:val="both"/>
    </w:pPr>
    <w:rPr>
      <w:rFonts w:ascii="Arial" w:hAnsi="Arial" w:cs="Arial"/>
      <w:sz w:val="18"/>
      <w:szCs w:val="18"/>
      <w:lang w:val="en-GB" w:eastAsia="en-GB"/>
    </w:rPr>
  </w:style>
  <w:style w:type="character" w:customStyle="1" w:styleId="TableauibfChar">
    <w:name w:val="Tableau ibf Char"/>
    <w:link w:val="Tableauibf"/>
    <w:rsid w:val="007A1A17"/>
    <w:rPr>
      <w:rFonts w:ascii="Arial" w:eastAsia="Times New Roman" w:hAnsi="Arial" w:cs="Arial"/>
      <w:sz w:val="18"/>
      <w:szCs w:val="18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A1A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7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Lanre-Ikuteyi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kuteyijo@gmail.com" TargetMode="External"/><Relationship Id="rId5" Type="http://schemas.openxmlformats.org/officeDocument/2006/relationships/hyperlink" Target="mailto:likuteyijo@oauife.edu.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 Ogunjuyigbe</dc:creator>
  <cp:keywords/>
  <dc:description/>
  <cp:lastModifiedBy>Lanre Ikuteyijo</cp:lastModifiedBy>
  <cp:revision>2</cp:revision>
  <dcterms:created xsi:type="dcterms:W3CDTF">2023-09-10T18:38:00Z</dcterms:created>
  <dcterms:modified xsi:type="dcterms:W3CDTF">2023-09-10T18:38:00Z</dcterms:modified>
</cp:coreProperties>
</file>